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2446F" w14:textId="738B0130" w:rsidR="004D5194" w:rsidRPr="00A23B47" w:rsidRDefault="00A23B47" w:rsidP="00423AF9">
      <w:pPr>
        <w:tabs>
          <w:tab w:val="left" w:pos="284"/>
        </w:tabs>
        <w:rPr>
          <w:rFonts w:ascii="Sora" w:hAnsi="Sora" w:cs="Sora"/>
          <w:color w:val="146DFB"/>
          <w:sz w:val="24"/>
          <w:szCs w:val="24"/>
        </w:rPr>
      </w:pPr>
      <w:r>
        <w:rPr>
          <w:rFonts w:ascii="Sora" w:hAnsi="Sora" w:cs="Sora"/>
          <w:noProof/>
          <w:color w:val="146DFB"/>
          <w:sz w:val="24"/>
          <w:szCs w:val="24"/>
        </w:rPr>
        <w:drawing>
          <wp:anchor distT="0" distB="0" distL="114300" distR="114300" simplePos="0" relativeHeight="251658240" behindDoc="1" locked="0" layoutInCell="1" allowOverlap="1" wp14:anchorId="175AA421" wp14:editId="2509A5AB">
            <wp:simplePos x="0" y="0"/>
            <wp:positionH relativeFrom="column">
              <wp:posOffset>4511675</wp:posOffset>
            </wp:positionH>
            <wp:positionV relativeFrom="paragraph">
              <wp:posOffset>-194310</wp:posOffset>
            </wp:positionV>
            <wp:extent cx="997200" cy="846000"/>
            <wp:effectExtent l="0" t="0" r="0" b="0"/>
            <wp:wrapNone/>
            <wp:docPr id="17312585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58516" name="Afbeelding 2"/>
                    <pic:cNvPicPr/>
                  </pic:nvPicPr>
                  <pic:blipFill>
                    <a:blip r:embed="rId10"/>
                    <a:stretch>
                      <a:fillRect/>
                    </a:stretch>
                  </pic:blipFill>
                  <pic:spPr>
                    <a:xfrm>
                      <a:off x="0" y="0"/>
                      <a:ext cx="997200" cy="846000"/>
                    </a:xfrm>
                    <a:prstGeom prst="rect">
                      <a:avLst/>
                    </a:prstGeom>
                  </pic:spPr>
                </pic:pic>
              </a:graphicData>
            </a:graphic>
            <wp14:sizeRelH relativeFrom="margin">
              <wp14:pctWidth>0</wp14:pctWidth>
            </wp14:sizeRelH>
            <wp14:sizeRelV relativeFrom="margin">
              <wp14:pctHeight>0</wp14:pctHeight>
            </wp14:sizeRelV>
          </wp:anchor>
        </w:drawing>
      </w:r>
    </w:p>
    <w:p w14:paraId="58D85B05" w14:textId="1512009A" w:rsidR="004D5194" w:rsidRPr="00140496" w:rsidRDefault="00B86D2B" w:rsidP="00423AF9">
      <w:pPr>
        <w:tabs>
          <w:tab w:val="left" w:pos="284"/>
        </w:tabs>
        <w:rPr>
          <w:rFonts w:ascii="Sora Light" w:hAnsi="Sora Light" w:cs="Sora Light"/>
          <w:color w:val="146DFB"/>
          <w:sz w:val="56"/>
          <w:szCs w:val="56"/>
        </w:rPr>
      </w:pPr>
      <w:r>
        <w:rPr>
          <w:rFonts w:ascii="Sora Light" w:hAnsi="Sora Light" w:cs="Sora Light"/>
          <w:color w:val="146DFB"/>
          <w:sz w:val="56"/>
          <w:szCs w:val="56"/>
        </w:rPr>
        <w:t>Dienstenwijzer</w:t>
      </w:r>
    </w:p>
    <w:p w14:paraId="59CED92E" w14:textId="77777777" w:rsidR="00AE5861" w:rsidRPr="00C767F5" w:rsidRDefault="00AE5861" w:rsidP="00423AF9">
      <w:pPr>
        <w:tabs>
          <w:tab w:val="left" w:pos="284"/>
        </w:tabs>
        <w:rPr>
          <w:rFonts w:ascii="Sora" w:hAnsi="Sora" w:cs="Sora"/>
          <w:sz w:val="16"/>
          <w:szCs w:val="16"/>
        </w:rPr>
      </w:pPr>
    </w:p>
    <w:p w14:paraId="130ED9F4" w14:textId="3BCC2687" w:rsidR="00B86D2B" w:rsidRPr="00C767F5" w:rsidRDefault="00B86D2B" w:rsidP="00423AF9">
      <w:pPr>
        <w:rPr>
          <w:rFonts w:ascii="Sora" w:hAnsi="Sora" w:cs="Sora"/>
          <w:sz w:val="16"/>
          <w:szCs w:val="16"/>
        </w:rPr>
      </w:pPr>
      <w:r w:rsidRPr="00C767F5">
        <w:rPr>
          <w:rFonts w:ascii="Sora" w:hAnsi="Sora" w:cs="Sora"/>
          <w:sz w:val="16"/>
          <w:szCs w:val="16"/>
        </w:rPr>
        <w:t>Wij informeren u graag over wie wij zijn en welke dienstverlening u van ons mag verwachten.</w:t>
      </w:r>
      <w:r w:rsidRPr="00C767F5">
        <w:rPr>
          <w:rFonts w:ascii="Sora" w:hAnsi="Sora" w:cs="Sora"/>
          <w:sz w:val="16"/>
          <w:szCs w:val="16"/>
        </w:rPr>
        <w:br/>
        <w:t>U treft deze informatie hieronder aan.</w:t>
      </w:r>
    </w:p>
    <w:p w14:paraId="663D75DB" w14:textId="77777777" w:rsidR="00B86D2B" w:rsidRPr="00B86D2B" w:rsidRDefault="00B86D2B" w:rsidP="00B564EC">
      <w:pPr>
        <w:tabs>
          <w:tab w:val="left" w:pos="284"/>
        </w:tabs>
        <w:rPr>
          <w:rFonts w:ascii="Sora" w:hAnsi="Sora" w:cs="Sora"/>
          <w:bCs/>
          <w:color w:val="146DFB"/>
          <w:sz w:val="16"/>
          <w:szCs w:val="16"/>
        </w:rPr>
      </w:pPr>
    </w:p>
    <w:p w14:paraId="3546793E" w14:textId="77777777" w:rsidR="00B86D2B" w:rsidRPr="00B86D2B" w:rsidRDefault="00B86D2B" w:rsidP="00B564EC">
      <w:pPr>
        <w:tabs>
          <w:tab w:val="left" w:pos="284"/>
        </w:tabs>
        <w:rPr>
          <w:rFonts w:ascii="Sora" w:hAnsi="Sora" w:cs="Sora"/>
          <w:bCs/>
          <w:color w:val="146DFB"/>
          <w:sz w:val="16"/>
          <w:szCs w:val="16"/>
        </w:rPr>
      </w:pPr>
    </w:p>
    <w:p w14:paraId="43566B63" w14:textId="5EDF3D7B" w:rsidR="00B564EC" w:rsidRDefault="00B86D2B" w:rsidP="00B564EC">
      <w:pPr>
        <w:tabs>
          <w:tab w:val="left" w:pos="284"/>
        </w:tabs>
        <w:rPr>
          <w:rFonts w:ascii="Sora" w:hAnsi="Sora" w:cs="Sora"/>
          <w:bCs/>
          <w:color w:val="146DFB"/>
          <w:sz w:val="20"/>
          <w:szCs w:val="20"/>
        </w:rPr>
      </w:pPr>
      <w:r>
        <w:rPr>
          <w:rFonts w:ascii="Sora" w:hAnsi="Sora" w:cs="Sora"/>
          <w:bCs/>
          <w:color w:val="146DFB"/>
          <w:sz w:val="20"/>
          <w:szCs w:val="20"/>
        </w:rPr>
        <w:t>Onze gegevens</w:t>
      </w:r>
    </w:p>
    <w:p w14:paraId="0CAFDF7F" w14:textId="77777777" w:rsidR="00B86D2B" w:rsidRPr="00B564EC" w:rsidRDefault="00B86D2B" w:rsidP="00B564EC">
      <w:pPr>
        <w:tabs>
          <w:tab w:val="left" w:pos="284"/>
        </w:tabs>
        <w:rPr>
          <w:rFonts w:ascii="Sora" w:hAnsi="Sora" w:cs="Sora"/>
          <w:bCs/>
          <w:color w:val="146DFB"/>
          <w:sz w:val="20"/>
          <w:szCs w:val="20"/>
        </w:rPr>
      </w:pPr>
    </w:p>
    <w:p w14:paraId="4D9C9813" w14:textId="4DF848BE" w:rsidR="00B86D2B" w:rsidRPr="00B86D2B" w:rsidRDefault="00B86D2B" w:rsidP="00B86D2B">
      <w:pPr>
        <w:tabs>
          <w:tab w:val="left" w:pos="284"/>
        </w:tabs>
        <w:rPr>
          <w:rFonts w:ascii="Sora" w:hAnsi="Sora" w:cs="Sora"/>
          <w:color w:val="050603"/>
          <w:sz w:val="16"/>
          <w:szCs w:val="16"/>
        </w:rPr>
      </w:pPr>
      <w:r w:rsidRPr="00B86D2B">
        <w:rPr>
          <w:rFonts w:ascii="Sora" w:hAnsi="Sora" w:cs="Sora"/>
          <w:color w:val="050603"/>
          <w:sz w:val="16"/>
          <w:szCs w:val="16"/>
        </w:rPr>
        <w:t xml:space="preserve">Wie zijn wij </w:t>
      </w:r>
      <w:r w:rsidRPr="00B86D2B">
        <w:rPr>
          <w:rFonts w:ascii="Sora" w:hAnsi="Sora" w:cs="Sora"/>
          <w:color w:val="050603"/>
          <w:sz w:val="16"/>
          <w:szCs w:val="16"/>
        </w:rPr>
        <w:tab/>
      </w:r>
      <w:r w:rsidRPr="00B86D2B">
        <w:rPr>
          <w:rFonts w:ascii="Sora" w:hAnsi="Sora" w:cs="Sora"/>
          <w:color w:val="050603"/>
          <w:sz w:val="16"/>
          <w:szCs w:val="16"/>
        </w:rPr>
        <w:tab/>
      </w:r>
      <w:r w:rsidRPr="00B86D2B">
        <w:rPr>
          <w:rFonts w:ascii="Sora" w:hAnsi="Sora" w:cs="Sora"/>
          <w:color w:val="050603"/>
          <w:sz w:val="16"/>
          <w:szCs w:val="16"/>
        </w:rPr>
        <w:tab/>
      </w:r>
      <w:r w:rsidR="00E02824">
        <w:rPr>
          <w:rFonts w:ascii="Sora" w:hAnsi="Sora" w:cs="Sora"/>
          <w:color w:val="050603"/>
          <w:sz w:val="16"/>
          <w:szCs w:val="16"/>
        </w:rPr>
        <w:t>Steentjes &amp; Scharenborg</w:t>
      </w:r>
      <w:r w:rsidR="005E57E9">
        <w:rPr>
          <w:rFonts w:ascii="Sora" w:hAnsi="Sora" w:cs="Sora"/>
          <w:color w:val="050603"/>
          <w:sz w:val="16"/>
          <w:szCs w:val="16"/>
        </w:rPr>
        <w:t xml:space="preserve"> B.V.,</w:t>
      </w:r>
      <w:r w:rsidR="00A33FD4">
        <w:rPr>
          <w:rFonts w:ascii="Sora" w:hAnsi="Sora" w:cs="Sora"/>
          <w:color w:val="050603"/>
          <w:sz w:val="16"/>
          <w:szCs w:val="16"/>
        </w:rPr>
        <w:t xml:space="preserve"> </w:t>
      </w:r>
      <w:r w:rsidRPr="00B86D2B">
        <w:rPr>
          <w:rFonts w:ascii="Sora" w:hAnsi="Sora" w:cs="Sora"/>
          <w:color w:val="050603"/>
          <w:sz w:val="16"/>
          <w:szCs w:val="16"/>
        </w:rPr>
        <w:t>onderdeel van Licent</w:t>
      </w:r>
    </w:p>
    <w:p w14:paraId="39B22086" w14:textId="670C273B" w:rsidR="00592135" w:rsidRDefault="00B86D2B" w:rsidP="00B86D2B">
      <w:pPr>
        <w:tabs>
          <w:tab w:val="left" w:pos="284"/>
        </w:tabs>
        <w:rPr>
          <w:rFonts w:ascii="Sora" w:hAnsi="Sora" w:cs="Sora"/>
          <w:color w:val="050603"/>
          <w:sz w:val="16"/>
          <w:szCs w:val="16"/>
        </w:rPr>
      </w:pPr>
      <w:r w:rsidRPr="00B86D2B">
        <w:rPr>
          <w:rFonts w:ascii="Sora" w:hAnsi="Sora" w:cs="Sora"/>
          <w:color w:val="050603"/>
          <w:sz w:val="16"/>
          <w:szCs w:val="16"/>
        </w:rPr>
        <w:t>Ons adres</w:t>
      </w:r>
      <w:r w:rsidRPr="00B86D2B">
        <w:rPr>
          <w:rFonts w:ascii="Sora" w:hAnsi="Sora" w:cs="Sora"/>
          <w:color w:val="050603"/>
          <w:sz w:val="16"/>
          <w:szCs w:val="16"/>
        </w:rPr>
        <w:tab/>
      </w:r>
      <w:r w:rsidRPr="00B86D2B">
        <w:rPr>
          <w:rFonts w:ascii="Sora" w:hAnsi="Sora" w:cs="Sora"/>
          <w:color w:val="050603"/>
          <w:sz w:val="16"/>
          <w:szCs w:val="16"/>
        </w:rPr>
        <w:tab/>
      </w:r>
      <w:r w:rsidRPr="00B86D2B">
        <w:rPr>
          <w:rFonts w:ascii="Sora" w:hAnsi="Sora" w:cs="Sora"/>
          <w:color w:val="050603"/>
          <w:sz w:val="16"/>
          <w:szCs w:val="16"/>
        </w:rPr>
        <w:tab/>
      </w:r>
      <w:r w:rsidR="00E02824">
        <w:rPr>
          <w:rFonts w:ascii="Sora" w:hAnsi="Sora" w:cs="Sora"/>
          <w:color w:val="050603"/>
          <w:sz w:val="16"/>
          <w:szCs w:val="16"/>
        </w:rPr>
        <w:t>Broekboomstraat</w:t>
      </w:r>
    </w:p>
    <w:p w14:paraId="0B82DC6F" w14:textId="7EF15706" w:rsidR="00B86D2B" w:rsidRPr="00B86D2B" w:rsidRDefault="00B86D2B" w:rsidP="00B86D2B">
      <w:pPr>
        <w:tabs>
          <w:tab w:val="left" w:pos="284"/>
        </w:tabs>
        <w:rPr>
          <w:rFonts w:ascii="Sora" w:hAnsi="Sora" w:cs="Sora"/>
          <w:color w:val="050603"/>
          <w:sz w:val="16"/>
          <w:szCs w:val="16"/>
        </w:rPr>
      </w:pPr>
      <w:r w:rsidRPr="00B86D2B">
        <w:rPr>
          <w:rFonts w:ascii="Sora" w:hAnsi="Sora" w:cs="Sora"/>
          <w:color w:val="050603"/>
          <w:sz w:val="16"/>
          <w:szCs w:val="16"/>
        </w:rPr>
        <w:tab/>
      </w:r>
      <w:r w:rsidRPr="00B86D2B">
        <w:rPr>
          <w:rFonts w:ascii="Sora" w:hAnsi="Sora" w:cs="Sora"/>
          <w:color w:val="050603"/>
          <w:sz w:val="16"/>
          <w:szCs w:val="16"/>
        </w:rPr>
        <w:tab/>
      </w:r>
      <w:r w:rsidRPr="00B86D2B">
        <w:rPr>
          <w:rFonts w:ascii="Sora" w:hAnsi="Sora" w:cs="Sora"/>
          <w:color w:val="050603"/>
          <w:sz w:val="16"/>
          <w:szCs w:val="16"/>
        </w:rPr>
        <w:tab/>
      </w:r>
      <w:r w:rsidRPr="00B86D2B">
        <w:rPr>
          <w:rFonts w:ascii="Sora" w:hAnsi="Sora" w:cs="Sora"/>
          <w:color w:val="050603"/>
          <w:sz w:val="16"/>
          <w:szCs w:val="16"/>
        </w:rPr>
        <w:tab/>
      </w:r>
      <w:r>
        <w:rPr>
          <w:rFonts w:ascii="Sora" w:hAnsi="Sora" w:cs="Sora"/>
          <w:color w:val="050603"/>
          <w:sz w:val="16"/>
          <w:szCs w:val="16"/>
        </w:rPr>
        <w:tab/>
      </w:r>
      <w:r w:rsidR="004B1130">
        <w:rPr>
          <w:rFonts w:ascii="Sora" w:hAnsi="Sora" w:cs="Sora"/>
          <w:color w:val="050603"/>
          <w:sz w:val="16"/>
          <w:szCs w:val="16"/>
        </w:rPr>
        <w:t>7</w:t>
      </w:r>
      <w:r w:rsidR="00230EBA">
        <w:rPr>
          <w:rFonts w:ascii="Sora" w:hAnsi="Sora" w:cs="Sora"/>
          <w:color w:val="050603"/>
          <w:sz w:val="16"/>
          <w:szCs w:val="16"/>
        </w:rPr>
        <w:t>131 DW Lichtenvoorde</w:t>
      </w:r>
    </w:p>
    <w:p w14:paraId="364F4566" w14:textId="30F51835" w:rsidR="00B86D2B" w:rsidRPr="00B86D2B" w:rsidRDefault="00B86D2B" w:rsidP="00B86D2B">
      <w:pPr>
        <w:tabs>
          <w:tab w:val="left" w:pos="284"/>
        </w:tabs>
        <w:rPr>
          <w:rFonts w:ascii="Sora" w:hAnsi="Sora" w:cs="Sora"/>
          <w:color w:val="050603"/>
          <w:sz w:val="16"/>
          <w:szCs w:val="16"/>
        </w:rPr>
      </w:pPr>
      <w:r w:rsidRPr="00B86D2B">
        <w:rPr>
          <w:rFonts w:ascii="Sora" w:hAnsi="Sora" w:cs="Sora"/>
          <w:color w:val="050603"/>
          <w:sz w:val="16"/>
          <w:szCs w:val="16"/>
        </w:rPr>
        <w:t xml:space="preserve">Telefoon </w:t>
      </w:r>
      <w:r w:rsidRPr="00B86D2B">
        <w:rPr>
          <w:rFonts w:ascii="Sora" w:hAnsi="Sora" w:cs="Sora"/>
          <w:color w:val="050603"/>
          <w:sz w:val="16"/>
          <w:szCs w:val="16"/>
        </w:rPr>
        <w:tab/>
      </w:r>
      <w:r w:rsidRPr="00B86D2B">
        <w:rPr>
          <w:rFonts w:ascii="Sora" w:hAnsi="Sora" w:cs="Sora"/>
          <w:color w:val="050603"/>
          <w:sz w:val="16"/>
          <w:szCs w:val="16"/>
        </w:rPr>
        <w:tab/>
      </w:r>
      <w:r w:rsidRPr="00B86D2B">
        <w:rPr>
          <w:rFonts w:ascii="Sora" w:hAnsi="Sora" w:cs="Sora"/>
          <w:color w:val="050603"/>
          <w:sz w:val="16"/>
          <w:szCs w:val="16"/>
        </w:rPr>
        <w:tab/>
      </w:r>
      <w:r w:rsidR="00064E8A">
        <w:rPr>
          <w:rFonts w:ascii="Sora" w:hAnsi="Sora" w:cs="Sora"/>
          <w:color w:val="050603"/>
          <w:sz w:val="16"/>
          <w:szCs w:val="16"/>
        </w:rPr>
        <w:t>05</w:t>
      </w:r>
      <w:r w:rsidR="004B1130">
        <w:rPr>
          <w:rFonts w:ascii="Sora" w:hAnsi="Sora" w:cs="Sora"/>
          <w:color w:val="050603"/>
          <w:sz w:val="16"/>
          <w:szCs w:val="16"/>
        </w:rPr>
        <w:t>4</w:t>
      </w:r>
      <w:r w:rsidR="00230EBA">
        <w:rPr>
          <w:rFonts w:ascii="Sora" w:hAnsi="Sora" w:cs="Sora"/>
          <w:color w:val="050603"/>
          <w:sz w:val="16"/>
          <w:szCs w:val="16"/>
        </w:rPr>
        <w:t>4</w:t>
      </w:r>
      <w:r w:rsidR="005E57E9">
        <w:rPr>
          <w:rFonts w:ascii="Sora" w:hAnsi="Sora" w:cs="Sora"/>
          <w:color w:val="050603"/>
          <w:sz w:val="16"/>
          <w:szCs w:val="16"/>
        </w:rPr>
        <w:t xml:space="preserve"> </w:t>
      </w:r>
      <w:r w:rsidR="00592135">
        <w:rPr>
          <w:rFonts w:ascii="Sora" w:hAnsi="Sora" w:cs="Sora"/>
          <w:color w:val="050603"/>
          <w:sz w:val="16"/>
          <w:szCs w:val="16"/>
        </w:rPr>
        <w:t xml:space="preserve">– </w:t>
      </w:r>
      <w:r w:rsidR="00230EBA">
        <w:rPr>
          <w:rFonts w:ascii="Sora" w:hAnsi="Sora" w:cs="Sora"/>
          <w:color w:val="050603"/>
          <w:sz w:val="16"/>
          <w:szCs w:val="16"/>
        </w:rPr>
        <w:t>372 220</w:t>
      </w:r>
    </w:p>
    <w:p w14:paraId="1A2620F1" w14:textId="58A43A7A" w:rsidR="00B86D2B" w:rsidRPr="00230EBA" w:rsidRDefault="00B86D2B" w:rsidP="00B86D2B">
      <w:pPr>
        <w:tabs>
          <w:tab w:val="left" w:pos="284"/>
        </w:tabs>
        <w:rPr>
          <w:rFonts w:ascii="Sora" w:hAnsi="Sora" w:cs="Sora"/>
          <w:color w:val="050603"/>
          <w:sz w:val="16"/>
          <w:szCs w:val="16"/>
        </w:rPr>
      </w:pPr>
      <w:r w:rsidRPr="00230EBA">
        <w:rPr>
          <w:rFonts w:ascii="Sora" w:hAnsi="Sora" w:cs="Sora"/>
          <w:color w:val="050603"/>
          <w:sz w:val="16"/>
          <w:szCs w:val="16"/>
        </w:rPr>
        <w:t xml:space="preserve">E-mail </w:t>
      </w:r>
      <w:r w:rsidRPr="00230EBA">
        <w:rPr>
          <w:rFonts w:ascii="Sora" w:hAnsi="Sora" w:cs="Sora"/>
          <w:color w:val="050603"/>
          <w:sz w:val="16"/>
          <w:szCs w:val="16"/>
        </w:rPr>
        <w:tab/>
      </w:r>
      <w:r w:rsidRPr="00230EBA">
        <w:rPr>
          <w:rFonts w:ascii="Sora" w:hAnsi="Sora" w:cs="Sora"/>
          <w:color w:val="050603"/>
          <w:sz w:val="16"/>
          <w:szCs w:val="16"/>
        </w:rPr>
        <w:tab/>
      </w:r>
      <w:r w:rsidRPr="00230EBA">
        <w:rPr>
          <w:rFonts w:ascii="Sora" w:hAnsi="Sora" w:cs="Sora"/>
          <w:color w:val="050603"/>
          <w:sz w:val="16"/>
          <w:szCs w:val="16"/>
        </w:rPr>
        <w:tab/>
      </w:r>
      <w:r w:rsidRPr="00230EBA">
        <w:rPr>
          <w:rFonts w:ascii="Sora" w:hAnsi="Sora" w:cs="Sora"/>
          <w:color w:val="050603"/>
          <w:sz w:val="16"/>
          <w:szCs w:val="16"/>
        </w:rPr>
        <w:tab/>
      </w:r>
      <w:r w:rsidR="00D65FF5" w:rsidRPr="00230EBA">
        <w:t>info@</w:t>
      </w:r>
      <w:r w:rsidR="00230EBA">
        <w:t>steentjesscharenborg</w:t>
      </w:r>
      <w:r w:rsidR="00D65FF5" w:rsidRPr="00230EBA">
        <w:t>.nl</w:t>
      </w:r>
    </w:p>
    <w:p w14:paraId="43CA6A95" w14:textId="7603D36B" w:rsidR="00B86D2B" w:rsidRPr="00230EBA" w:rsidRDefault="00B86D2B" w:rsidP="00B86D2B">
      <w:pPr>
        <w:tabs>
          <w:tab w:val="left" w:pos="284"/>
        </w:tabs>
        <w:rPr>
          <w:rFonts w:ascii="Sora" w:hAnsi="Sora" w:cs="Sora"/>
          <w:color w:val="050603"/>
          <w:sz w:val="16"/>
          <w:szCs w:val="16"/>
        </w:rPr>
      </w:pPr>
      <w:r w:rsidRPr="00230EBA">
        <w:rPr>
          <w:rFonts w:ascii="Sora" w:hAnsi="Sora" w:cs="Sora"/>
          <w:color w:val="050603"/>
          <w:sz w:val="16"/>
          <w:szCs w:val="16"/>
        </w:rPr>
        <w:t>Website</w:t>
      </w:r>
      <w:r w:rsidRPr="00230EBA">
        <w:rPr>
          <w:rFonts w:ascii="Sora" w:hAnsi="Sora" w:cs="Sora"/>
          <w:color w:val="050603"/>
          <w:sz w:val="16"/>
          <w:szCs w:val="16"/>
        </w:rPr>
        <w:tab/>
      </w:r>
      <w:r w:rsidRPr="00230EBA">
        <w:rPr>
          <w:rFonts w:ascii="Sora" w:hAnsi="Sora" w:cs="Sora"/>
          <w:color w:val="050603"/>
          <w:sz w:val="16"/>
          <w:szCs w:val="16"/>
        </w:rPr>
        <w:tab/>
      </w:r>
      <w:r w:rsidRPr="00230EBA">
        <w:rPr>
          <w:rFonts w:ascii="Sora" w:hAnsi="Sora" w:cs="Sora"/>
          <w:color w:val="050603"/>
          <w:sz w:val="16"/>
          <w:szCs w:val="16"/>
        </w:rPr>
        <w:tab/>
      </w:r>
      <w:r w:rsidRPr="00230EBA">
        <w:rPr>
          <w:rFonts w:ascii="Sora" w:hAnsi="Sora" w:cs="Sora"/>
          <w:color w:val="050603"/>
          <w:sz w:val="16"/>
          <w:szCs w:val="16"/>
        </w:rPr>
        <w:tab/>
        <w:t>www.</w:t>
      </w:r>
      <w:r w:rsidR="00230EBA" w:rsidRPr="00230EBA">
        <w:rPr>
          <w:rFonts w:ascii="Sora" w:hAnsi="Sora" w:cs="Sora"/>
          <w:color w:val="050603"/>
          <w:sz w:val="16"/>
          <w:szCs w:val="16"/>
        </w:rPr>
        <w:t>steentjesscharenborg.</w:t>
      </w:r>
      <w:r w:rsidRPr="00230EBA">
        <w:rPr>
          <w:rFonts w:ascii="Sora" w:hAnsi="Sora" w:cs="Sora"/>
          <w:color w:val="050603"/>
          <w:sz w:val="16"/>
          <w:szCs w:val="16"/>
        </w:rPr>
        <w:t>nl</w:t>
      </w:r>
    </w:p>
    <w:p w14:paraId="4767B656" w14:textId="3A723182" w:rsidR="00B86D2B" w:rsidRPr="00B86D2B" w:rsidRDefault="00B86D2B" w:rsidP="00B86D2B">
      <w:pPr>
        <w:tabs>
          <w:tab w:val="left" w:pos="284"/>
        </w:tabs>
        <w:rPr>
          <w:rFonts w:ascii="Sora" w:hAnsi="Sora" w:cs="Sora"/>
          <w:color w:val="050603"/>
          <w:sz w:val="16"/>
          <w:szCs w:val="16"/>
        </w:rPr>
      </w:pPr>
      <w:r w:rsidRPr="00B86D2B">
        <w:rPr>
          <w:rFonts w:ascii="Sora" w:hAnsi="Sora" w:cs="Sora"/>
          <w:color w:val="050603"/>
          <w:sz w:val="16"/>
          <w:szCs w:val="16"/>
        </w:rPr>
        <w:t xml:space="preserve">KvK </w:t>
      </w:r>
      <w:proofErr w:type="gramStart"/>
      <w:r w:rsidRPr="00B86D2B">
        <w:rPr>
          <w:rFonts w:ascii="Sora" w:hAnsi="Sora" w:cs="Sora"/>
          <w:color w:val="050603"/>
          <w:sz w:val="16"/>
          <w:szCs w:val="16"/>
        </w:rPr>
        <w:t>nummer</w:t>
      </w:r>
      <w:r w:rsidRPr="00B86D2B" w:rsidDel="00E34B3B">
        <w:rPr>
          <w:rFonts w:ascii="Sora" w:hAnsi="Sora" w:cs="Sora"/>
          <w:color w:val="050603"/>
          <w:sz w:val="16"/>
          <w:szCs w:val="16"/>
        </w:rPr>
        <w:t xml:space="preserve"> </w:t>
      </w:r>
      <w:r w:rsidRPr="00B86D2B">
        <w:rPr>
          <w:rFonts w:ascii="Sora" w:hAnsi="Sora" w:cs="Sora"/>
          <w:color w:val="050603"/>
          <w:sz w:val="16"/>
          <w:szCs w:val="16"/>
        </w:rPr>
        <w:t xml:space="preserve"> </w:t>
      </w:r>
      <w:r w:rsidRPr="00B86D2B">
        <w:rPr>
          <w:rFonts w:ascii="Sora" w:hAnsi="Sora" w:cs="Sora"/>
          <w:color w:val="050603"/>
          <w:sz w:val="16"/>
          <w:szCs w:val="16"/>
        </w:rPr>
        <w:tab/>
      </w:r>
      <w:proofErr w:type="gramEnd"/>
      <w:r w:rsidRPr="00B86D2B">
        <w:rPr>
          <w:rFonts w:ascii="Sora" w:hAnsi="Sora" w:cs="Sora"/>
          <w:color w:val="050603"/>
          <w:sz w:val="16"/>
          <w:szCs w:val="16"/>
        </w:rPr>
        <w:tab/>
      </w:r>
      <w:r w:rsidRPr="00B86D2B">
        <w:rPr>
          <w:rFonts w:ascii="Sora" w:hAnsi="Sora" w:cs="Sora"/>
          <w:color w:val="050603"/>
          <w:sz w:val="16"/>
          <w:szCs w:val="16"/>
        </w:rPr>
        <w:tab/>
      </w:r>
      <w:r w:rsidR="005E57E9">
        <w:rPr>
          <w:rFonts w:ascii="Sora" w:hAnsi="Sora" w:cs="Sora"/>
          <w:color w:val="050603"/>
          <w:sz w:val="16"/>
          <w:szCs w:val="16"/>
        </w:rPr>
        <w:t>0</w:t>
      </w:r>
      <w:r w:rsidR="00E02824">
        <w:rPr>
          <w:rFonts w:ascii="Sora" w:hAnsi="Sora" w:cs="Sora"/>
          <w:color w:val="050603"/>
          <w:sz w:val="16"/>
          <w:szCs w:val="16"/>
        </w:rPr>
        <w:t>8</w:t>
      </w:r>
      <w:r w:rsidR="00230EBA">
        <w:rPr>
          <w:rFonts w:ascii="Sora" w:hAnsi="Sora" w:cs="Sora"/>
          <w:color w:val="050603"/>
          <w:sz w:val="16"/>
          <w:szCs w:val="16"/>
        </w:rPr>
        <w:t>049403</w:t>
      </w:r>
    </w:p>
    <w:p w14:paraId="70CAE3C5" w14:textId="77777777" w:rsidR="00B86D2B" w:rsidRPr="00B86D2B" w:rsidRDefault="00B86D2B" w:rsidP="00B86D2B">
      <w:pPr>
        <w:tabs>
          <w:tab w:val="left" w:pos="284"/>
        </w:tabs>
        <w:rPr>
          <w:rFonts w:ascii="Sora" w:hAnsi="Sora" w:cs="Sora"/>
          <w:color w:val="050603"/>
          <w:sz w:val="16"/>
          <w:szCs w:val="16"/>
        </w:rPr>
      </w:pPr>
      <w:r w:rsidRPr="00B86D2B">
        <w:rPr>
          <w:rFonts w:ascii="Sora" w:hAnsi="Sora" w:cs="Sora"/>
          <w:color w:val="050603"/>
          <w:sz w:val="16"/>
          <w:szCs w:val="16"/>
        </w:rPr>
        <w:t>Andere Handelsnamen</w:t>
      </w:r>
      <w:r w:rsidRPr="00B86D2B">
        <w:rPr>
          <w:rFonts w:ascii="Sora" w:hAnsi="Sora" w:cs="Sora"/>
          <w:color w:val="050603"/>
          <w:sz w:val="16"/>
          <w:szCs w:val="16"/>
        </w:rPr>
        <w:tab/>
      </w:r>
      <w:r w:rsidRPr="00B86D2B">
        <w:rPr>
          <w:rFonts w:ascii="Sora" w:hAnsi="Sora" w:cs="Sora"/>
          <w:color w:val="050603"/>
          <w:sz w:val="16"/>
          <w:szCs w:val="16"/>
        </w:rPr>
        <w:tab/>
      </w:r>
    </w:p>
    <w:p w14:paraId="3290F74D" w14:textId="77777777" w:rsidR="00B86D2B" w:rsidRPr="00B86D2B" w:rsidRDefault="00B86D2B" w:rsidP="00B86D2B">
      <w:pPr>
        <w:tabs>
          <w:tab w:val="left" w:pos="284"/>
        </w:tabs>
        <w:rPr>
          <w:rFonts w:ascii="Sora" w:hAnsi="Sora" w:cs="Sora"/>
          <w:color w:val="050603"/>
          <w:sz w:val="16"/>
          <w:szCs w:val="16"/>
        </w:rPr>
      </w:pPr>
      <w:proofErr w:type="spellStart"/>
      <w:r w:rsidRPr="00B86D2B">
        <w:rPr>
          <w:rFonts w:ascii="Sora" w:hAnsi="Sora" w:cs="Sora"/>
          <w:color w:val="050603"/>
          <w:sz w:val="16"/>
          <w:szCs w:val="16"/>
        </w:rPr>
        <w:t>Wft</w:t>
      </w:r>
      <w:proofErr w:type="spellEnd"/>
      <w:r w:rsidRPr="00B86D2B">
        <w:rPr>
          <w:rFonts w:ascii="Sora" w:hAnsi="Sora" w:cs="Sora"/>
          <w:color w:val="050603"/>
          <w:sz w:val="16"/>
          <w:szCs w:val="16"/>
        </w:rPr>
        <w:t xml:space="preserve"> vergunning nummer </w:t>
      </w:r>
      <w:r w:rsidRPr="00B86D2B">
        <w:rPr>
          <w:rFonts w:ascii="Sora" w:hAnsi="Sora" w:cs="Sora"/>
          <w:color w:val="050603"/>
          <w:sz w:val="16"/>
          <w:szCs w:val="16"/>
        </w:rPr>
        <w:tab/>
      </w:r>
      <w:r w:rsidRPr="00B86D2B">
        <w:rPr>
          <w:rFonts w:ascii="Sora" w:hAnsi="Sora" w:cs="Sora"/>
          <w:color w:val="050603"/>
          <w:sz w:val="16"/>
          <w:szCs w:val="16"/>
        </w:rPr>
        <w:tab/>
        <w:t>12010060 onder Licent Adviesgroep B.V.</w:t>
      </w:r>
    </w:p>
    <w:p w14:paraId="2BC34CB3" w14:textId="77777777" w:rsidR="00F84B5B" w:rsidRDefault="00F84B5B" w:rsidP="00F84B5B">
      <w:pPr>
        <w:tabs>
          <w:tab w:val="left" w:pos="284"/>
        </w:tabs>
        <w:rPr>
          <w:rFonts w:ascii="Sora" w:hAnsi="Sora" w:cs="Sora"/>
          <w:color w:val="000000" w:themeColor="text1"/>
          <w:sz w:val="16"/>
          <w:szCs w:val="16"/>
        </w:rPr>
      </w:pPr>
    </w:p>
    <w:p w14:paraId="3D5861C1" w14:textId="77777777" w:rsidR="00B86D2B" w:rsidRDefault="00B86D2B" w:rsidP="00F84B5B">
      <w:pPr>
        <w:tabs>
          <w:tab w:val="left" w:pos="284"/>
        </w:tabs>
        <w:rPr>
          <w:rFonts w:ascii="Sora" w:hAnsi="Sora" w:cs="Sora"/>
          <w:color w:val="000000" w:themeColor="text1"/>
          <w:sz w:val="16"/>
          <w:szCs w:val="16"/>
        </w:rPr>
      </w:pPr>
    </w:p>
    <w:p w14:paraId="6A48FA2B" w14:textId="0D403CDC" w:rsidR="00470923" w:rsidRDefault="00B86D2B" w:rsidP="00470923">
      <w:pPr>
        <w:rPr>
          <w:rFonts w:ascii="Sora" w:hAnsi="Sora" w:cs="Sora"/>
          <w:bCs/>
          <w:color w:val="146DFB"/>
          <w:sz w:val="20"/>
          <w:szCs w:val="20"/>
        </w:rPr>
      </w:pPr>
      <w:r>
        <w:rPr>
          <w:rFonts w:ascii="Sora" w:hAnsi="Sora" w:cs="Sora"/>
          <w:bCs/>
          <w:color w:val="146DFB"/>
          <w:sz w:val="20"/>
          <w:szCs w:val="20"/>
        </w:rPr>
        <w:t>Vergunning</w:t>
      </w:r>
    </w:p>
    <w:p w14:paraId="591E1DBE" w14:textId="51242F64" w:rsidR="00B86D2B" w:rsidRDefault="00B86D2B" w:rsidP="00B86D2B">
      <w:pPr>
        <w:rPr>
          <w:rFonts w:ascii="Sora" w:hAnsi="Sora" w:cs="Sora"/>
          <w:color w:val="000000"/>
          <w:sz w:val="16"/>
          <w:szCs w:val="16"/>
        </w:rPr>
      </w:pPr>
      <w:r w:rsidRPr="00B86D2B">
        <w:rPr>
          <w:rFonts w:ascii="Sora" w:hAnsi="Sora" w:cs="Sora"/>
          <w:color w:val="000000"/>
          <w:sz w:val="16"/>
          <w:szCs w:val="16"/>
        </w:rPr>
        <w:t>Licent</w:t>
      </w:r>
      <w:r w:rsidR="00A33FD4">
        <w:rPr>
          <w:rFonts w:ascii="Sora" w:hAnsi="Sora" w:cs="Sora"/>
          <w:color w:val="000000"/>
          <w:sz w:val="16"/>
          <w:szCs w:val="16"/>
        </w:rPr>
        <w:t xml:space="preserve"> </w:t>
      </w:r>
      <w:r w:rsidRPr="00B86D2B">
        <w:rPr>
          <w:rFonts w:ascii="Sora" w:hAnsi="Sora" w:cs="Sora"/>
          <w:color w:val="000000"/>
          <w:sz w:val="16"/>
          <w:szCs w:val="16"/>
        </w:rPr>
        <w:t>heeft een vergunning om te adviseren en/of te bemiddelen in:</w:t>
      </w:r>
    </w:p>
    <w:p w14:paraId="170674A2" w14:textId="77777777" w:rsidR="00B86D2B" w:rsidRDefault="00B86D2B" w:rsidP="00B86D2B">
      <w:pPr>
        <w:rPr>
          <w:rFonts w:ascii="Sora" w:hAnsi="Sora" w:cs="Sora"/>
          <w:color w:val="000000"/>
          <w:sz w:val="16"/>
          <w:szCs w:val="16"/>
        </w:rPr>
      </w:pPr>
    </w:p>
    <w:p w14:paraId="0B58BFC6" w14:textId="77777777" w:rsid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Arbeidsongeschiktheidsverzekeringen</w:t>
      </w:r>
    </w:p>
    <w:p w14:paraId="5B9729C9" w14:textId="242669EE"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Beleggingsverzekeringen</w:t>
      </w:r>
    </w:p>
    <w:p w14:paraId="512AEE0B" w14:textId="70BA927B"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Betaalrekeningen</w:t>
      </w:r>
    </w:p>
    <w:p w14:paraId="76FAF6A8" w14:textId="40927806"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Consumptieve kredieten</w:t>
      </w:r>
    </w:p>
    <w:p w14:paraId="14D582FF" w14:textId="4E135FA9"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 xml:space="preserve">Deelnemingsrechten in beleggingsinstellingen </w:t>
      </w:r>
    </w:p>
    <w:p w14:paraId="5E0F1CC5" w14:textId="11D8D062"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Elektronisch geld</w:t>
      </w:r>
    </w:p>
    <w:p w14:paraId="04CF8AE3" w14:textId="45BEFD6B"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Hypothecaire kredieten</w:t>
      </w:r>
    </w:p>
    <w:p w14:paraId="290FC75C" w14:textId="4B0CC617"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Inkomensverzekeringen</w:t>
      </w:r>
    </w:p>
    <w:p w14:paraId="5D5FE44B" w14:textId="4418407D"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Pensioenverzekeringen</w:t>
      </w:r>
    </w:p>
    <w:p w14:paraId="42C60336" w14:textId="716ED6F8"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Premiepensioenvorderingen</w:t>
      </w:r>
    </w:p>
    <w:p w14:paraId="41761305" w14:textId="4439E6F3"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Schadeverzekeringen particulier</w:t>
      </w:r>
    </w:p>
    <w:p w14:paraId="69C48FF0" w14:textId="7C5DBFAE"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Schadeverzekeringen zakelijk</w:t>
      </w:r>
    </w:p>
    <w:p w14:paraId="34D2E452" w14:textId="338F7A63"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Spaarrekeningen</w:t>
      </w:r>
    </w:p>
    <w:p w14:paraId="198DFA7A" w14:textId="2256EB54"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Vermogen</w:t>
      </w:r>
    </w:p>
    <w:p w14:paraId="76CEE83E" w14:textId="7B8EB44D" w:rsidR="00B86D2B" w:rsidRPr="00B86D2B" w:rsidRDefault="00B86D2B" w:rsidP="00B86D2B">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Zorgverzekeringen</w:t>
      </w:r>
    </w:p>
    <w:p w14:paraId="7A40179E" w14:textId="77777777" w:rsidR="00F84B5B" w:rsidRDefault="00F84B5B" w:rsidP="00423AF9">
      <w:pPr>
        <w:rPr>
          <w:rFonts w:ascii="Sora" w:hAnsi="Sora" w:cs="Sora"/>
          <w:color w:val="146DFB"/>
          <w:sz w:val="16"/>
          <w:szCs w:val="16"/>
        </w:rPr>
      </w:pPr>
    </w:p>
    <w:p w14:paraId="1778CCBD" w14:textId="77777777" w:rsidR="00A1269E" w:rsidRDefault="00A1269E" w:rsidP="00423AF9">
      <w:pPr>
        <w:rPr>
          <w:rFonts w:ascii="Sora" w:hAnsi="Sora" w:cs="Sora"/>
          <w:color w:val="146DFB"/>
          <w:sz w:val="16"/>
          <w:szCs w:val="16"/>
        </w:rPr>
      </w:pPr>
    </w:p>
    <w:p w14:paraId="7C71CB02" w14:textId="7CBB1112" w:rsidR="00A1269E" w:rsidRDefault="00A1269E" w:rsidP="00A1269E">
      <w:pPr>
        <w:rPr>
          <w:rFonts w:ascii="Sora" w:hAnsi="Sora" w:cs="Sora"/>
          <w:bCs/>
          <w:color w:val="146DFB"/>
          <w:sz w:val="20"/>
          <w:szCs w:val="20"/>
        </w:rPr>
      </w:pPr>
      <w:r>
        <w:rPr>
          <w:rFonts w:ascii="Sora" w:hAnsi="Sora" w:cs="Sora"/>
          <w:bCs/>
          <w:color w:val="146DFB"/>
          <w:sz w:val="20"/>
          <w:szCs w:val="20"/>
        </w:rPr>
        <w:t>Adviesgebieden</w:t>
      </w:r>
    </w:p>
    <w:p w14:paraId="7D576F40" w14:textId="1447C3E5" w:rsidR="00A1269E" w:rsidRDefault="00A1269E" w:rsidP="00A1269E">
      <w:pPr>
        <w:rPr>
          <w:rFonts w:ascii="Sora" w:hAnsi="Sora" w:cs="Sora"/>
          <w:color w:val="000000"/>
          <w:sz w:val="16"/>
          <w:szCs w:val="16"/>
        </w:rPr>
      </w:pPr>
      <w:r w:rsidRPr="00A1269E">
        <w:rPr>
          <w:rFonts w:ascii="Sora" w:hAnsi="Sora" w:cs="Sora"/>
          <w:color w:val="000000"/>
          <w:sz w:val="16"/>
          <w:szCs w:val="16"/>
        </w:rPr>
        <w:t xml:space="preserve">Door de omvang van onze organisatie zijn wij ertoe in staat u op een breed terrein van dienst te zijn. Tot de adviesgebieden van </w:t>
      </w:r>
      <w:r w:rsidR="00230EBA">
        <w:rPr>
          <w:rFonts w:ascii="Sora" w:hAnsi="Sora" w:cs="Sora"/>
          <w:color w:val="146DFB"/>
          <w:sz w:val="16"/>
          <w:szCs w:val="16"/>
        </w:rPr>
        <w:t xml:space="preserve">Steentjes &amp; Scharenborg </w:t>
      </w:r>
      <w:r w:rsidRPr="00A1269E">
        <w:rPr>
          <w:rFonts w:ascii="Sora" w:hAnsi="Sora" w:cs="Sora"/>
          <w:color w:val="000000"/>
          <w:sz w:val="16"/>
          <w:szCs w:val="16"/>
        </w:rPr>
        <w:t>behoren:</w:t>
      </w:r>
    </w:p>
    <w:p w14:paraId="1F570FF5" w14:textId="77777777" w:rsidR="00D65FF5" w:rsidRPr="00A1269E" w:rsidRDefault="00D65FF5" w:rsidP="00A1269E">
      <w:pPr>
        <w:rPr>
          <w:rFonts w:ascii="Sora" w:hAnsi="Sora" w:cs="Sora"/>
          <w:color w:val="000000"/>
          <w:sz w:val="16"/>
          <w:szCs w:val="16"/>
        </w:rPr>
      </w:pPr>
    </w:p>
    <w:p w14:paraId="43A75268" w14:textId="77777777" w:rsidR="00592135"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Arbeidsongeschiktheidsverzekeringen</w:t>
      </w:r>
    </w:p>
    <w:p w14:paraId="0004C423"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Betaalrekeningen</w:t>
      </w:r>
    </w:p>
    <w:p w14:paraId="51E527EA"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Consumptieve kredieten</w:t>
      </w:r>
    </w:p>
    <w:p w14:paraId="2BD447B2"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Elektronisch geld</w:t>
      </w:r>
    </w:p>
    <w:p w14:paraId="09CF3F4D"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Hypothecaire kredieten</w:t>
      </w:r>
    </w:p>
    <w:p w14:paraId="6EBC12F5"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Inkomensverzekeringen</w:t>
      </w:r>
    </w:p>
    <w:p w14:paraId="403044BA"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Pensioenverzekeringen</w:t>
      </w:r>
    </w:p>
    <w:p w14:paraId="16C979DA"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Premiepensioenvorderingen</w:t>
      </w:r>
    </w:p>
    <w:p w14:paraId="4A545159"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Schadeverzekeringen particulier</w:t>
      </w:r>
    </w:p>
    <w:p w14:paraId="1FC1A32B"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Schadeverzekeringen zakelijk</w:t>
      </w:r>
    </w:p>
    <w:p w14:paraId="629D684F"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Spaarrekeningen</w:t>
      </w:r>
    </w:p>
    <w:p w14:paraId="4BB787AC"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B86D2B">
        <w:rPr>
          <w:rFonts w:ascii="Sora" w:hAnsi="Sora" w:cs="Sora"/>
          <w:color w:val="000000" w:themeColor="text1"/>
          <w:sz w:val="16"/>
          <w:szCs w:val="16"/>
        </w:rPr>
        <w:t>Vermogen</w:t>
      </w:r>
    </w:p>
    <w:p w14:paraId="5ADCBDAE" w14:textId="77777777" w:rsidR="00592135" w:rsidRPr="00B86D2B" w:rsidRDefault="00592135" w:rsidP="00592135">
      <w:pPr>
        <w:rPr>
          <w:rFonts w:ascii="Sora" w:hAnsi="Sora" w:cs="Sora"/>
          <w:color w:val="000000" w:themeColor="text1"/>
          <w:sz w:val="16"/>
          <w:szCs w:val="16"/>
        </w:rPr>
      </w:pPr>
      <w:r w:rsidRPr="00B564EC">
        <w:rPr>
          <w:rFonts w:ascii="Sora" w:hAnsi="Sora" w:cs="Sora"/>
          <w:color w:val="146DFB"/>
          <w:sz w:val="16"/>
          <w:szCs w:val="16"/>
        </w:rPr>
        <w:lastRenderedPageBreak/>
        <w:t>•</w:t>
      </w:r>
      <w:r>
        <w:rPr>
          <w:rFonts w:ascii="Sora" w:hAnsi="Sora" w:cs="Sora"/>
          <w:color w:val="146DFB"/>
          <w:sz w:val="16"/>
          <w:szCs w:val="16"/>
        </w:rPr>
        <w:t xml:space="preserve">      </w:t>
      </w:r>
      <w:r w:rsidRPr="00B86D2B">
        <w:rPr>
          <w:rFonts w:ascii="Sora" w:hAnsi="Sora" w:cs="Sora"/>
          <w:color w:val="000000" w:themeColor="text1"/>
          <w:sz w:val="16"/>
          <w:szCs w:val="16"/>
        </w:rPr>
        <w:t>Zorgverzekeringen</w:t>
      </w:r>
    </w:p>
    <w:p w14:paraId="652A1209" w14:textId="77777777" w:rsidR="00A1269E" w:rsidRDefault="00A1269E" w:rsidP="00A1269E">
      <w:pPr>
        <w:rPr>
          <w:rFonts w:ascii="Sora" w:hAnsi="Sora" w:cs="Sora"/>
          <w:color w:val="146DFB"/>
          <w:sz w:val="16"/>
          <w:szCs w:val="16"/>
        </w:rPr>
      </w:pPr>
    </w:p>
    <w:p w14:paraId="7700C2A0" w14:textId="77777777" w:rsidR="00A1269E" w:rsidRDefault="00A1269E" w:rsidP="00A1269E">
      <w:pPr>
        <w:rPr>
          <w:rFonts w:ascii="Sora" w:hAnsi="Sora" w:cs="Sora"/>
          <w:color w:val="146DFB"/>
          <w:sz w:val="16"/>
          <w:szCs w:val="16"/>
        </w:rPr>
      </w:pPr>
    </w:p>
    <w:p w14:paraId="53C96CC8" w14:textId="38A789A9" w:rsidR="00A1269E" w:rsidRDefault="00A1269E" w:rsidP="00A1269E">
      <w:pPr>
        <w:rPr>
          <w:rFonts w:ascii="Sora" w:hAnsi="Sora" w:cs="Sora"/>
          <w:bCs/>
          <w:color w:val="146DFB"/>
          <w:sz w:val="20"/>
          <w:szCs w:val="20"/>
        </w:rPr>
      </w:pPr>
      <w:r>
        <w:rPr>
          <w:rFonts w:ascii="Sora" w:hAnsi="Sora" w:cs="Sora"/>
          <w:bCs/>
          <w:color w:val="146DFB"/>
          <w:sz w:val="20"/>
          <w:szCs w:val="20"/>
        </w:rPr>
        <w:t>Onze dienstverlening</w:t>
      </w:r>
    </w:p>
    <w:p w14:paraId="396F122E" w14:textId="77777777" w:rsidR="00A1269E" w:rsidRPr="00A1269E" w:rsidRDefault="00A1269E" w:rsidP="00A1269E">
      <w:pPr>
        <w:rPr>
          <w:rFonts w:ascii="Sora" w:hAnsi="Sora" w:cs="Sora"/>
          <w:color w:val="000000"/>
          <w:sz w:val="16"/>
          <w:szCs w:val="16"/>
        </w:rPr>
      </w:pPr>
      <w:r w:rsidRPr="00A1269E">
        <w:rPr>
          <w:rFonts w:ascii="Sora" w:hAnsi="Sora" w:cs="Sora"/>
          <w:color w:val="000000"/>
          <w:sz w:val="16"/>
          <w:szCs w:val="16"/>
        </w:rPr>
        <w:t>In kernwoorden omschrijven wij onze dienstverlening als volgt:</w:t>
      </w:r>
    </w:p>
    <w:p w14:paraId="68F7F612" w14:textId="77777777" w:rsidR="00A1269E" w:rsidRDefault="00A1269E" w:rsidP="00A1269E">
      <w:pPr>
        <w:rPr>
          <w:rFonts w:ascii="Sora" w:hAnsi="Sora" w:cs="Sora"/>
          <w:color w:val="000000"/>
          <w:sz w:val="16"/>
          <w:szCs w:val="16"/>
        </w:rPr>
      </w:pPr>
    </w:p>
    <w:p w14:paraId="1A986B2C" w14:textId="0F81564B"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Inventariseren van uw adviesvraag</w:t>
      </w:r>
    </w:p>
    <w:p w14:paraId="64543E04" w14:textId="6FD83011"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Uitleggen van onze werkwijze en de wijze waarop wij worden beloond</w:t>
      </w:r>
    </w:p>
    <w:p w14:paraId="0EDC00CA" w14:textId="53B8FE8D"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Het inventariseren van uw persoonlijke en/of zakelijke omstandigheden</w:t>
      </w:r>
    </w:p>
    <w:p w14:paraId="2916F6FD" w14:textId="7B0A4328"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Het analyseren van de risico’s, uw mogelijkheden en de beschikbare financiële producten</w:t>
      </w:r>
    </w:p>
    <w:p w14:paraId="710E04D3" w14:textId="53BF50DD"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U adviseren over passende mogelijkheden</w:t>
      </w:r>
    </w:p>
    <w:p w14:paraId="41DC0658" w14:textId="6D8E075F"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De overeenkomst tot stand brengen (bemiddelen)</w:t>
      </w:r>
    </w:p>
    <w:p w14:paraId="30EC22D4" w14:textId="6F4E6301"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 xml:space="preserve">Controleren of de afgesloten financiële producten juist worden afgegeven door de aanbieder </w:t>
      </w:r>
      <w:r>
        <w:rPr>
          <w:rFonts w:ascii="Sora" w:hAnsi="Sora" w:cs="Sora"/>
          <w:sz w:val="16"/>
          <w:szCs w:val="16"/>
        </w:rPr>
        <w:br/>
        <w:t xml:space="preserve">     </w:t>
      </w:r>
      <w:proofErr w:type="gramStart"/>
      <w:r>
        <w:rPr>
          <w:rFonts w:ascii="Sora" w:hAnsi="Sora" w:cs="Sora"/>
          <w:sz w:val="16"/>
          <w:szCs w:val="16"/>
        </w:rPr>
        <w:t xml:space="preserve">   </w:t>
      </w:r>
      <w:r w:rsidRPr="00A1269E">
        <w:rPr>
          <w:rFonts w:ascii="Sora" w:hAnsi="Sora" w:cs="Sora"/>
          <w:sz w:val="16"/>
          <w:szCs w:val="16"/>
        </w:rPr>
        <w:t>(</w:t>
      </w:r>
      <w:proofErr w:type="gramEnd"/>
      <w:r w:rsidRPr="00A1269E">
        <w:rPr>
          <w:rFonts w:ascii="Sora" w:hAnsi="Sora" w:cs="Sora"/>
          <w:sz w:val="16"/>
          <w:szCs w:val="16"/>
        </w:rPr>
        <w:t>bank/verzekeraar)</w:t>
      </w:r>
    </w:p>
    <w:p w14:paraId="6E00F614" w14:textId="34E9C6DE" w:rsidR="00A1269E" w:rsidRP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U informeren over relevante wijzigingen in afgesloten financiële producten</w:t>
      </w:r>
    </w:p>
    <w:p w14:paraId="32069BD0" w14:textId="541734E8" w:rsidR="00A1269E" w:rsidRDefault="00A1269E" w:rsidP="00A1269E">
      <w:pPr>
        <w:rPr>
          <w:rFonts w:ascii="Sora" w:hAnsi="Sora" w:cs="Sora"/>
          <w:sz w:val="16"/>
          <w:szCs w:val="16"/>
        </w:rPr>
      </w:pPr>
      <w:r w:rsidRPr="00B564EC">
        <w:rPr>
          <w:rFonts w:ascii="Sora" w:hAnsi="Sora" w:cs="Sora"/>
          <w:color w:val="146DFB"/>
          <w:sz w:val="16"/>
          <w:szCs w:val="16"/>
        </w:rPr>
        <w:t>•</w:t>
      </w:r>
      <w:r>
        <w:rPr>
          <w:rFonts w:ascii="Sora" w:hAnsi="Sora" w:cs="Sora"/>
          <w:color w:val="146DFB"/>
          <w:sz w:val="16"/>
          <w:szCs w:val="16"/>
        </w:rPr>
        <w:t xml:space="preserve">      </w:t>
      </w:r>
      <w:r w:rsidRPr="00A1269E">
        <w:rPr>
          <w:rFonts w:ascii="Sora" w:hAnsi="Sora" w:cs="Sora"/>
          <w:sz w:val="16"/>
          <w:szCs w:val="16"/>
        </w:rPr>
        <w:t>U bijstaan in het geval van schade of een incident met impact</w:t>
      </w:r>
    </w:p>
    <w:p w14:paraId="00651153" w14:textId="77777777" w:rsidR="00D81E1F" w:rsidRDefault="00D81E1F" w:rsidP="00A1269E">
      <w:pPr>
        <w:rPr>
          <w:rFonts w:ascii="Sora" w:hAnsi="Sora" w:cs="Sora"/>
          <w:sz w:val="16"/>
          <w:szCs w:val="16"/>
        </w:rPr>
      </w:pPr>
    </w:p>
    <w:p w14:paraId="24A2D00A" w14:textId="77777777" w:rsidR="00310DF3" w:rsidRDefault="00310DF3" w:rsidP="00A1269E">
      <w:pPr>
        <w:rPr>
          <w:rFonts w:ascii="Sora" w:hAnsi="Sora" w:cs="Sora"/>
          <w:sz w:val="16"/>
          <w:szCs w:val="16"/>
        </w:rPr>
      </w:pPr>
    </w:p>
    <w:p w14:paraId="18B2D97F" w14:textId="630F0A27" w:rsidR="00310DF3" w:rsidRDefault="00310DF3" w:rsidP="00310DF3">
      <w:pPr>
        <w:rPr>
          <w:rFonts w:ascii="Sora" w:hAnsi="Sora" w:cs="Sora"/>
          <w:bCs/>
          <w:color w:val="146DFB"/>
          <w:sz w:val="20"/>
          <w:szCs w:val="20"/>
        </w:rPr>
      </w:pPr>
      <w:r>
        <w:rPr>
          <w:rFonts w:ascii="Sora" w:hAnsi="Sora" w:cs="Sora"/>
          <w:bCs/>
          <w:color w:val="146DFB"/>
          <w:sz w:val="20"/>
          <w:szCs w:val="20"/>
        </w:rPr>
        <w:t>Ruime keuze in aanbod</w:t>
      </w:r>
    </w:p>
    <w:p w14:paraId="45D2FD30" w14:textId="77777777" w:rsidR="00310DF3" w:rsidRDefault="00310DF3" w:rsidP="00310DF3">
      <w:pPr>
        <w:rPr>
          <w:rFonts w:ascii="Sora" w:hAnsi="Sora" w:cs="Sora"/>
          <w:color w:val="000000"/>
          <w:sz w:val="16"/>
          <w:szCs w:val="16"/>
        </w:rPr>
      </w:pPr>
      <w:r w:rsidRPr="00310DF3">
        <w:rPr>
          <w:rFonts w:ascii="Sora" w:hAnsi="Sora" w:cs="Sora"/>
          <w:color w:val="000000"/>
          <w:sz w:val="16"/>
          <w:szCs w:val="16"/>
        </w:rPr>
        <w:t xml:space="preserve">Nederland telt honderden aanbieders op het gebied van financiële producten. Het is niet mogelijk om voor elke financiële dienstverlening bij al deze aanbieders offertes op te vragen. Daarom selecteren wij periodiek, aan de hand van performancemetingen en ontwikkelingen in de markt, voor u die instellingen die naar ons oordeel de beste </w:t>
      </w:r>
      <w:proofErr w:type="gramStart"/>
      <w:r w:rsidRPr="00310DF3">
        <w:rPr>
          <w:rFonts w:ascii="Sora" w:hAnsi="Sora" w:cs="Sora"/>
          <w:color w:val="000000"/>
          <w:sz w:val="16"/>
          <w:szCs w:val="16"/>
        </w:rPr>
        <w:t>prijs /</w:t>
      </w:r>
      <w:proofErr w:type="gramEnd"/>
      <w:r w:rsidRPr="00310DF3">
        <w:rPr>
          <w:rFonts w:ascii="Sora" w:hAnsi="Sora" w:cs="Sora"/>
          <w:color w:val="000000"/>
          <w:sz w:val="16"/>
          <w:szCs w:val="16"/>
        </w:rPr>
        <w:t xml:space="preserve"> prestatieverhouding leveren. </w:t>
      </w:r>
    </w:p>
    <w:p w14:paraId="36DAB6C0" w14:textId="77777777" w:rsidR="00B30B8A" w:rsidRPr="00310DF3" w:rsidRDefault="00B30B8A" w:rsidP="00310DF3">
      <w:pPr>
        <w:rPr>
          <w:rFonts w:ascii="Sora" w:hAnsi="Sora" w:cs="Sora"/>
          <w:color w:val="000000"/>
          <w:sz w:val="16"/>
          <w:szCs w:val="16"/>
        </w:rPr>
      </w:pPr>
    </w:p>
    <w:p w14:paraId="4A47E344" w14:textId="29208321" w:rsidR="00310DF3" w:rsidRPr="00310DF3" w:rsidRDefault="00310DF3" w:rsidP="00310DF3">
      <w:pPr>
        <w:rPr>
          <w:rFonts w:ascii="Sora" w:hAnsi="Sora" w:cs="Sora"/>
          <w:color w:val="000000"/>
          <w:sz w:val="16"/>
          <w:szCs w:val="16"/>
        </w:rPr>
      </w:pPr>
      <w:r w:rsidRPr="00310DF3">
        <w:rPr>
          <w:rFonts w:ascii="Sora" w:hAnsi="Sora" w:cs="Sora"/>
          <w:color w:val="000000"/>
          <w:sz w:val="16"/>
          <w:szCs w:val="16"/>
        </w:rPr>
        <w:t>Voor een aantal diensten is hiervoor een vergelijkingskaart gemaakt, deze zijn hier op onze</w:t>
      </w:r>
      <w:r w:rsidR="007F4C90">
        <w:rPr>
          <w:rFonts w:ascii="Sora" w:hAnsi="Sora" w:cs="Sora"/>
          <w:color w:val="000000"/>
          <w:sz w:val="16"/>
          <w:szCs w:val="16"/>
        </w:rPr>
        <w:t xml:space="preserve"> </w:t>
      </w:r>
      <w:r w:rsidRPr="00310DF3">
        <w:rPr>
          <w:rFonts w:ascii="Sora" w:hAnsi="Sora" w:cs="Sora"/>
          <w:b/>
          <w:bCs/>
          <w:color w:val="146DFB"/>
          <w:sz w:val="16"/>
          <w:szCs w:val="16"/>
        </w:rPr>
        <w:t>website</w:t>
      </w:r>
      <w:r w:rsidRPr="00310DF3">
        <w:rPr>
          <w:rFonts w:ascii="Sora" w:hAnsi="Sora" w:cs="Sora"/>
          <w:color w:val="146DFB"/>
          <w:sz w:val="16"/>
          <w:szCs w:val="16"/>
        </w:rPr>
        <w:t xml:space="preserve"> </w:t>
      </w:r>
      <w:r w:rsidRPr="00310DF3">
        <w:rPr>
          <w:rFonts w:ascii="Sora" w:hAnsi="Sora" w:cs="Sora"/>
          <w:color w:val="000000"/>
          <w:sz w:val="16"/>
          <w:szCs w:val="16"/>
        </w:rPr>
        <w:t xml:space="preserve">te vinden.  Op uw verzoek verstrekken wij graag een overzicht van de aanbieders die wij in ons advies betrekken. </w:t>
      </w:r>
    </w:p>
    <w:p w14:paraId="3583B490" w14:textId="33079B06" w:rsidR="00310DF3" w:rsidRDefault="00310DF3" w:rsidP="00310DF3">
      <w:pPr>
        <w:rPr>
          <w:rFonts w:ascii="Sora" w:hAnsi="Sora" w:cs="Sora"/>
          <w:sz w:val="16"/>
          <w:szCs w:val="16"/>
        </w:rPr>
      </w:pPr>
    </w:p>
    <w:p w14:paraId="57A17B33" w14:textId="77777777" w:rsidR="00844F16" w:rsidRDefault="00844F16" w:rsidP="00310DF3">
      <w:pPr>
        <w:rPr>
          <w:rFonts w:ascii="Sora" w:hAnsi="Sora" w:cs="Sora"/>
          <w:sz w:val="16"/>
          <w:szCs w:val="16"/>
        </w:rPr>
      </w:pPr>
    </w:p>
    <w:p w14:paraId="05FE18AE" w14:textId="7A99E226" w:rsidR="00844F16" w:rsidRDefault="00844F16" w:rsidP="00844F16">
      <w:pPr>
        <w:rPr>
          <w:rFonts w:ascii="Sora" w:hAnsi="Sora" w:cs="Sora"/>
          <w:bCs/>
          <w:color w:val="146DFB"/>
          <w:sz w:val="20"/>
          <w:szCs w:val="20"/>
        </w:rPr>
      </w:pPr>
      <w:r>
        <w:rPr>
          <w:rFonts w:ascii="Sora" w:hAnsi="Sora" w:cs="Sora"/>
          <w:bCs/>
          <w:color w:val="146DFB"/>
          <w:sz w:val="20"/>
          <w:szCs w:val="20"/>
        </w:rPr>
        <w:t>Onafhankelijk</w:t>
      </w:r>
    </w:p>
    <w:p w14:paraId="5186B8EF" w14:textId="77777777" w:rsidR="00844F16" w:rsidRDefault="00844F16" w:rsidP="00844F16">
      <w:pPr>
        <w:rPr>
          <w:rFonts w:ascii="Sora" w:hAnsi="Sora" w:cs="Sora"/>
          <w:color w:val="000000"/>
          <w:sz w:val="16"/>
          <w:szCs w:val="16"/>
        </w:rPr>
      </w:pPr>
      <w:r w:rsidRPr="00844F16">
        <w:rPr>
          <w:rFonts w:ascii="Sora" w:hAnsi="Sora" w:cs="Sora"/>
          <w:color w:val="000000"/>
          <w:sz w:val="16"/>
          <w:szCs w:val="16"/>
        </w:rPr>
        <w:t xml:space="preserve">Geen enkele financiële instelling – zoals bank of verzekeraar – heeft een eigendomsbelang of zeggenschap in </w:t>
      </w:r>
      <w:proofErr w:type="gramStart"/>
      <w:r w:rsidRPr="00844F16">
        <w:rPr>
          <w:rFonts w:ascii="Sora" w:hAnsi="Sora" w:cs="Sora"/>
          <w:color w:val="000000"/>
          <w:sz w:val="16"/>
          <w:szCs w:val="16"/>
        </w:rPr>
        <w:t>onze</w:t>
      </w:r>
      <w:proofErr w:type="gramEnd"/>
      <w:r w:rsidRPr="00844F16">
        <w:rPr>
          <w:rFonts w:ascii="Sora" w:hAnsi="Sora" w:cs="Sora"/>
          <w:color w:val="000000"/>
          <w:sz w:val="16"/>
          <w:szCs w:val="16"/>
        </w:rPr>
        <w:t xml:space="preserve"> onderneming. Dit geeft ons de vrijheid om u te adviseren wat wij in uw belang vinden. </w:t>
      </w:r>
    </w:p>
    <w:p w14:paraId="42FFB7D6" w14:textId="77777777" w:rsidR="00844F16" w:rsidRPr="00844F16" w:rsidRDefault="00844F16" w:rsidP="00844F16">
      <w:pPr>
        <w:rPr>
          <w:rFonts w:ascii="Sora" w:hAnsi="Sora" w:cs="Sora"/>
          <w:color w:val="146DFB"/>
          <w:sz w:val="16"/>
          <w:szCs w:val="16"/>
        </w:rPr>
      </w:pPr>
    </w:p>
    <w:p w14:paraId="1340D36A" w14:textId="69290B10" w:rsidR="00844F16" w:rsidRDefault="00230EBA" w:rsidP="00844F16">
      <w:pPr>
        <w:rPr>
          <w:rFonts w:ascii="Sora" w:hAnsi="Sora" w:cs="Sora"/>
          <w:color w:val="000000" w:themeColor="text1"/>
          <w:sz w:val="16"/>
          <w:szCs w:val="16"/>
        </w:rPr>
      </w:pPr>
      <w:r>
        <w:rPr>
          <w:rFonts w:ascii="Sora" w:hAnsi="Sora" w:cs="Sora"/>
          <w:color w:val="146DFB"/>
          <w:sz w:val="16"/>
          <w:szCs w:val="16"/>
        </w:rPr>
        <w:t>Steentjes &amp; Scharenborg</w:t>
      </w:r>
      <w:r w:rsidR="00844F16" w:rsidRPr="30537E4A">
        <w:rPr>
          <w:rFonts w:ascii="Sora" w:hAnsi="Sora" w:cs="Sora"/>
          <w:color w:val="146DFB"/>
          <w:sz w:val="16"/>
          <w:szCs w:val="16"/>
        </w:rPr>
        <w:t xml:space="preserve"> </w:t>
      </w:r>
      <w:r w:rsidR="00844F16" w:rsidRPr="30537E4A">
        <w:rPr>
          <w:rFonts w:ascii="Sora" w:hAnsi="Sora" w:cs="Sora"/>
          <w:color w:val="000000" w:themeColor="text1"/>
          <w:sz w:val="16"/>
          <w:szCs w:val="16"/>
        </w:rPr>
        <w:t xml:space="preserve">heeft geen verplichting om financiële producten bij één of meer financiële instellingen onder te brengen. Wij zijn volledig vrij in onze advisering. Nadat we hebben bekeken welke financiële oplossing het beste aansluit bij uw situatie en wensen, gaan we op zoek naar een passend product. </w:t>
      </w:r>
    </w:p>
    <w:p w14:paraId="53C9E7F9" w14:textId="77777777" w:rsidR="00592135" w:rsidRDefault="00592135" w:rsidP="00844F16">
      <w:pPr>
        <w:rPr>
          <w:rFonts w:ascii="Sora" w:hAnsi="Sora" w:cs="Sora"/>
          <w:color w:val="000000" w:themeColor="text1"/>
          <w:sz w:val="16"/>
          <w:szCs w:val="16"/>
        </w:rPr>
      </w:pPr>
    </w:p>
    <w:p w14:paraId="20067D23" w14:textId="321DFCCD" w:rsidR="00592135" w:rsidRDefault="00592135" w:rsidP="00844F16">
      <w:pPr>
        <w:rPr>
          <w:rFonts w:ascii="Sora" w:hAnsi="Sora" w:cs="Sora"/>
          <w:color w:val="000000"/>
          <w:sz w:val="16"/>
          <w:szCs w:val="16"/>
        </w:rPr>
      </w:pPr>
      <w:r w:rsidRPr="00592135">
        <w:rPr>
          <w:rFonts w:ascii="Sora" w:hAnsi="Sora" w:cs="Sora"/>
          <w:color w:val="000000"/>
          <w:sz w:val="16"/>
          <w:szCs w:val="16"/>
        </w:rPr>
        <w:t xml:space="preserve"> Binnen het adviesgebied Betaal- en spaarrekeningen bemiddelen wij als zelfstandig intermediair uitsluitend in producten van </w:t>
      </w:r>
      <w:proofErr w:type="spellStart"/>
      <w:r w:rsidRPr="00592135">
        <w:rPr>
          <w:rFonts w:ascii="Sora" w:hAnsi="Sora" w:cs="Sora"/>
          <w:color w:val="000000"/>
          <w:sz w:val="16"/>
          <w:szCs w:val="16"/>
        </w:rPr>
        <w:t>RegioBank</w:t>
      </w:r>
      <w:proofErr w:type="spellEnd"/>
      <w:r w:rsidRPr="00592135">
        <w:rPr>
          <w:rFonts w:ascii="Sora" w:hAnsi="Sora" w:cs="Sora"/>
          <w:color w:val="000000"/>
          <w:sz w:val="16"/>
          <w:szCs w:val="16"/>
        </w:rPr>
        <w:t>.</w:t>
      </w:r>
    </w:p>
    <w:p w14:paraId="7E3B9965" w14:textId="77777777" w:rsidR="00844F16" w:rsidRDefault="00844F16" w:rsidP="00844F16">
      <w:pPr>
        <w:rPr>
          <w:rFonts w:ascii="Sora" w:hAnsi="Sora" w:cs="Sora"/>
          <w:sz w:val="16"/>
          <w:szCs w:val="16"/>
        </w:rPr>
      </w:pPr>
    </w:p>
    <w:p w14:paraId="6ADAD7F7" w14:textId="2AF1B833" w:rsidR="00844F16" w:rsidRDefault="00844F16" w:rsidP="00844F16">
      <w:pPr>
        <w:rPr>
          <w:rFonts w:ascii="Sora" w:hAnsi="Sora" w:cs="Sora"/>
          <w:bCs/>
          <w:color w:val="146DFB"/>
          <w:sz w:val="20"/>
          <w:szCs w:val="20"/>
        </w:rPr>
      </w:pPr>
      <w:r>
        <w:rPr>
          <w:rFonts w:ascii="Sora" w:hAnsi="Sora" w:cs="Sora"/>
          <w:bCs/>
          <w:color w:val="146DFB"/>
          <w:sz w:val="20"/>
          <w:szCs w:val="20"/>
        </w:rPr>
        <w:t>Volmacht</w:t>
      </w:r>
    </w:p>
    <w:p w14:paraId="4692B358" w14:textId="657F8EE5" w:rsidR="00844F16" w:rsidRDefault="5391B6CD" w:rsidP="00844F16">
      <w:pPr>
        <w:rPr>
          <w:rFonts w:ascii="Sora" w:hAnsi="Sora" w:cs="Sora"/>
          <w:color w:val="000000"/>
          <w:sz w:val="16"/>
          <w:szCs w:val="16"/>
        </w:rPr>
      </w:pPr>
      <w:r w:rsidRPr="603007E0">
        <w:rPr>
          <w:rFonts w:ascii="Sora" w:hAnsi="Sora" w:cs="Sora"/>
          <w:color w:val="000000" w:themeColor="text1"/>
          <w:sz w:val="16"/>
          <w:szCs w:val="16"/>
        </w:rPr>
        <w:t xml:space="preserve">ISTR </w:t>
      </w:r>
      <w:r w:rsidR="00844F16" w:rsidRPr="603007E0">
        <w:rPr>
          <w:rFonts w:ascii="Sora" w:hAnsi="Sora" w:cs="Sora"/>
          <w:color w:val="000000" w:themeColor="text1"/>
          <w:sz w:val="16"/>
          <w:szCs w:val="16"/>
        </w:rPr>
        <w:t>Assuradeuren is het volmacht bedrijf van Licent en heeft een volmacht van een aantal verzekeringsmaatschappijen. Dit houdt in dat deze verzekeringsmaatschappijen</w:t>
      </w:r>
      <w:r w:rsidR="0E650B50" w:rsidRPr="603007E0">
        <w:rPr>
          <w:rFonts w:ascii="Sora" w:hAnsi="Sora" w:cs="Sora"/>
          <w:color w:val="000000" w:themeColor="text1"/>
          <w:sz w:val="16"/>
          <w:szCs w:val="16"/>
        </w:rPr>
        <w:t xml:space="preserve"> ISTR</w:t>
      </w:r>
      <w:r w:rsidR="00844F16" w:rsidRPr="603007E0">
        <w:rPr>
          <w:rFonts w:ascii="Sora" w:hAnsi="Sora" w:cs="Sora"/>
          <w:color w:val="000000" w:themeColor="text1"/>
          <w:sz w:val="16"/>
          <w:szCs w:val="16"/>
        </w:rPr>
        <w:t xml:space="preserve"> Assuradeuren de bevoegdheid hebben verleend om in een aantal gevallen namens de maatschappij te handelen. </w:t>
      </w:r>
      <w:r w:rsidR="3CC0115C" w:rsidRPr="603007E0">
        <w:rPr>
          <w:rFonts w:ascii="Sora" w:hAnsi="Sora" w:cs="Sora"/>
          <w:color w:val="000000" w:themeColor="text1"/>
          <w:sz w:val="16"/>
          <w:szCs w:val="16"/>
        </w:rPr>
        <w:t>ISTR</w:t>
      </w:r>
      <w:r w:rsidR="00844F16" w:rsidRPr="603007E0">
        <w:rPr>
          <w:rFonts w:ascii="Sora" w:hAnsi="Sora" w:cs="Sora"/>
          <w:color w:val="000000" w:themeColor="text1"/>
          <w:sz w:val="16"/>
          <w:szCs w:val="16"/>
        </w:rPr>
        <w:t xml:space="preserve"> Assuradeuren is onder meer bevoegd zelfstandig nieuwe verzekeringen te accepteren en zelf schades af te wikkelen. </w:t>
      </w:r>
    </w:p>
    <w:p w14:paraId="6B439B74" w14:textId="77777777" w:rsidR="00844F16" w:rsidRPr="00844F16" w:rsidRDefault="00844F16" w:rsidP="00844F16">
      <w:pPr>
        <w:rPr>
          <w:rFonts w:ascii="Sora" w:hAnsi="Sora" w:cs="Sora"/>
          <w:color w:val="000000"/>
          <w:sz w:val="16"/>
          <w:szCs w:val="16"/>
        </w:rPr>
      </w:pPr>
    </w:p>
    <w:p w14:paraId="2885887E" w14:textId="0BADF4A5" w:rsidR="00844F16" w:rsidRDefault="00844F16" w:rsidP="00844F16">
      <w:pPr>
        <w:rPr>
          <w:rFonts w:ascii="Sora" w:hAnsi="Sora" w:cs="Sora"/>
          <w:color w:val="000000" w:themeColor="text1"/>
          <w:sz w:val="16"/>
          <w:szCs w:val="16"/>
        </w:rPr>
      </w:pPr>
      <w:r w:rsidRPr="603007E0">
        <w:rPr>
          <w:rFonts w:ascii="Sora" w:hAnsi="Sora" w:cs="Sora"/>
          <w:color w:val="000000" w:themeColor="text1"/>
          <w:sz w:val="16"/>
          <w:szCs w:val="16"/>
        </w:rPr>
        <w:t>Bij gelijke geschiktheid van het te adviseren product, geven we de voorkeur aan producten van</w:t>
      </w:r>
      <w:r w:rsidR="71F60951" w:rsidRPr="603007E0">
        <w:rPr>
          <w:rFonts w:ascii="Sora" w:hAnsi="Sora" w:cs="Sora"/>
          <w:color w:val="000000" w:themeColor="text1"/>
          <w:sz w:val="16"/>
          <w:szCs w:val="16"/>
        </w:rPr>
        <w:t xml:space="preserve"> ISTR </w:t>
      </w:r>
      <w:r w:rsidRPr="603007E0">
        <w:rPr>
          <w:rFonts w:ascii="Sora" w:hAnsi="Sora" w:cs="Sora"/>
          <w:color w:val="000000" w:themeColor="text1"/>
          <w:sz w:val="16"/>
          <w:szCs w:val="16"/>
        </w:rPr>
        <w:t xml:space="preserve">Assuradeuren. </w:t>
      </w:r>
    </w:p>
    <w:p w14:paraId="31829FE2" w14:textId="77777777" w:rsidR="00592135" w:rsidRDefault="00592135" w:rsidP="00592135">
      <w:pPr>
        <w:rPr>
          <w:rFonts w:ascii="Sora" w:hAnsi="Sora" w:cs="Sora"/>
          <w:color w:val="000000"/>
          <w:sz w:val="16"/>
          <w:szCs w:val="16"/>
        </w:rPr>
      </w:pPr>
    </w:p>
    <w:p w14:paraId="477A61B5" w14:textId="4FC7728E" w:rsidR="00592135" w:rsidRPr="00592135" w:rsidRDefault="00592135" w:rsidP="00592135">
      <w:pPr>
        <w:rPr>
          <w:rFonts w:ascii="Sora" w:hAnsi="Sora" w:cs="Sora"/>
          <w:bCs/>
          <w:color w:val="146DFB"/>
          <w:sz w:val="20"/>
          <w:szCs w:val="20"/>
        </w:rPr>
      </w:pPr>
      <w:r w:rsidRPr="00592135">
        <w:rPr>
          <w:rFonts w:ascii="Sora" w:hAnsi="Sora" w:cs="Sora"/>
          <w:bCs/>
          <w:color w:val="146DFB"/>
          <w:sz w:val="20"/>
          <w:szCs w:val="20"/>
        </w:rPr>
        <w:t xml:space="preserve">Zelfstandig Adviseur van </w:t>
      </w:r>
      <w:proofErr w:type="spellStart"/>
      <w:r w:rsidRPr="00592135">
        <w:rPr>
          <w:rFonts w:ascii="Sora" w:hAnsi="Sora" w:cs="Sora"/>
          <w:bCs/>
          <w:color w:val="146DFB"/>
          <w:sz w:val="20"/>
          <w:szCs w:val="20"/>
        </w:rPr>
        <w:t>RegioBank</w:t>
      </w:r>
      <w:proofErr w:type="spellEnd"/>
      <w:r w:rsidRPr="00592135">
        <w:rPr>
          <w:rFonts w:ascii="Sora" w:hAnsi="Sora" w:cs="Sora"/>
          <w:bCs/>
          <w:color w:val="146DFB"/>
          <w:sz w:val="20"/>
          <w:szCs w:val="20"/>
        </w:rPr>
        <w:t>  </w:t>
      </w:r>
    </w:p>
    <w:p w14:paraId="3D0349DA" w14:textId="77777777" w:rsidR="00592135" w:rsidRPr="00592135" w:rsidRDefault="00592135" w:rsidP="00592135">
      <w:pPr>
        <w:rPr>
          <w:rFonts w:ascii="Sora" w:hAnsi="Sora" w:cs="Sora"/>
          <w:color w:val="000000"/>
          <w:sz w:val="16"/>
          <w:szCs w:val="16"/>
        </w:rPr>
      </w:pPr>
      <w:r w:rsidRPr="00592135">
        <w:rPr>
          <w:rFonts w:ascii="Sora" w:hAnsi="Sora" w:cs="Sora"/>
          <w:color w:val="000000"/>
          <w:sz w:val="16"/>
          <w:szCs w:val="16"/>
        </w:rPr>
        <w:t xml:space="preserve">Uitzondering hierop zijn spaar- en betaalproducten, hiervan bemiddelen wij alleen producten van de </w:t>
      </w:r>
      <w:proofErr w:type="spellStart"/>
      <w:r w:rsidRPr="00592135">
        <w:rPr>
          <w:rFonts w:ascii="Sora" w:hAnsi="Sora" w:cs="Sora"/>
          <w:color w:val="000000"/>
          <w:sz w:val="16"/>
          <w:szCs w:val="16"/>
        </w:rPr>
        <w:t>RegioBank</w:t>
      </w:r>
      <w:proofErr w:type="spellEnd"/>
      <w:r w:rsidRPr="00592135">
        <w:rPr>
          <w:rFonts w:ascii="Sora" w:hAnsi="Sora" w:cs="Sora"/>
          <w:color w:val="000000"/>
          <w:sz w:val="16"/>
          <w:szCs w:val="16"/>
        </w:rPr>
        <w:t>. </w:t>
      </w:r>
    </w:p>
    <w:p w14:paraId="4688583E" w14:textId="77777777" w:rsidR="00844F16" w:rsidRDefault="00844F16" w:rsidP="00844F16">
      <w:pPr>
        <w:rPr>
          <w:rFonts w:ascii="Sora" w:hAnsi="Sora" w:cs="Sora"/>
          <w:color w:val="000000"/>
          <w:sz w:val="16"/>
          <w:szCs w:val="16"/>
        </w:rPr>
      </w:pPr>
    </w:p>
    <w:p w14:paraId="1D334437" w14:textId="02CB9B77" w:rsidR="00844F16" w:rsidRDefault="00844F16" w:rsidP="42C5F3F7">
      <w:pPr>
        <w:rPr>
          <w:rFonts w:ascii="Sora" w:hAnsi="Sora" w:cs="Sora"/>
          <w:color w:val="146DFB"/>
          <w:sz w:val="20"/>
          <w:szCs w:val="20"/>
        </w:rPr>
      </w:pPr>
      <w:r w:rsidRPr="42C5F3F7">
        <w:rPr>
          <w:rFonts w:ascii="Sora" w:hAnsi="Sora" w:cs="Sora"/>
          <w:color w:val="146DFB"/>
          <w:sz w:val="20"/>
          <w:szCs w:val="20"/>
        </w:rPr>
        <w:t xml:space="preserve">Geheimhouding en </w:t>
      </w:r>
      <w:r w:rsidR="356C1779" w:rsidRPr="42C5F3F7">
        <w:rPr>
          <w:rFonts w:ascii="Sora" w:hAnsi="Sora" w:cs="Sora"/>
          <w:color w:val="146DFB"/>
          <w:sz w:val="20"/>
          <w:szCs w:val="20"/>
        </w:rPr>
        <w:t>integriteit</w:t>
      </w:r>
    </w:p>
    <w:p w14:paraId="335E3751"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 xml:space="preserve">Wij komen in aanraking met veel vertrouwelijke gegevens. Onze medewerkers hebben een eed of belofte afgelegd, waarin zij verklaren om zorgvuldig met deze gegevens om te gaan en geheim te houden wat hun in de uitoefening van hun werkzaamheden is toevertrouwd. Daarnaast hebben de medewerkers beloofd de belangen van u als klant centraal te stellen bij hun werkzaamheden. Tenslotte hebben wij een gedragscode opgesteld waaraan al onze medewerkers zich moeten houden. Wij hechten waarde aan eerlijk </w:t>
      </w:r>
      <w:proofErr w:type="gramStart"/>
      <w:r w:rsidRPr="00844F16">
        <w:rPr>
          <w:rFonts w:ascii="Sora" w:hAnsi="Sora" w:cs="Sora"/>
          <w:color w:val="000000"/>
          <w:sz w:val="16"/>
          <w:szCs w:val="16"/>
        </w:rPr>
        <w:t>zaken doen</w:t>
      </w:r>
      <w:proofErr w:type="gramEnd"/>
      <w:r w:rsidRPr="00844F16">
        <w:rPr>
          <w:rFonts w:ascii="Sora" w:hAnsi="Sora" w:cs="Sora"/>
          <w:color w:val="000000"/>
          <w:sz w:val="16"/>
          <w:szCs w:val="16"/>
        </w:rPr>
        <w:t>!</w:t>
      </w:r>
    </w:p>
    <w:p w14:paraId="407D0082" w14:textId="77777777" w:rsidR="00844F16" w:rsidRPr="00844F16" w:rsidRDefault="00844F16" w:rsidP="00844F16">
      <w:pPr>
        <w:rPr>
          <w:rFonts w:ascii="Sora" w:hAnsi="Sora" w:cs="Sora"/>
          <w:color w:val="000000"/>
          <w:sz w:val="16"/>
          <w:szCs w:val="16"/>
        </w:rPr>
      </w:pPr>
    </w:p>
    <w:p w14:paraId="16894C27"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Wij doen er alles aan om uw belangen zo goed mogelijk te behartigen. Maar als wij toch een fout maken mag u daar uiteraard nooit de dupe van worden. Vandaar dat wij een beroepsaansprakelijkheidsverzekering hebben afgesloten. Voor u geeft dit een stuk extra zekerheid.</w:t>
      </w:r>
    </w:p>
    <w:p w14:paraId="03ABEF6F" w14:textId="486A2894" w:rsidR="00844F16" w:rsidRDefault="00844F16" w:rsidP="603007E0">
      <w:pPr>
        <w:rPr>
          <w:rFonts w:ascii="Sora" w:hAnsi="Sora" w:cs="Sora"/>
          <w:color w:val="000000"/>
          <w:sz w:val="16"/>
          <w:szCs w:val="16"/>
        </w:rPr>
      </w:pPr>
    </w:p>
    <w:p w14:paraId="70EDF76C" w14:textId="4BA35712" w:rsidR="00844F16" w:rsidRPr="0064295B" w:rsidRDefault="00844F16" w:rsidP="00844F16">
      <w:pPr>
        <w:rPr>
          <w:rFonts w:ascii="Sora" w:hAnsi="Sora" w:cs="Sora"/>
          <w:color w:val="146DFB"/>
          <w:sz w:val="20"/>
          <w:szCs w:val="20"/>
        </w:rPr>
      </w:pPr>
      <w:r w:rsidRPr="603007E0">
        <w:rPr>
          <w:rFonts w:ascii="Sora" w:hAnsi="Sora" w:cs="Sora"/>
          <w:color w:val="146DFB"/>
          <w:sz w:val="20"/>
          <w:szCs w:val="20"/>
        </w:rPr>
        <w:t>Samenspel Licent en u</w:t>
      </w:r>
    </w:p>
    <w:p w14:paraId="4D7D66DF" w14:textId="77777777" w:rsidR="00844F16" w:rsidRDefault="00844F16" w:rsidP="00844F16">
      <w:pPr>
        <w:rPr>
          <w:rFonts w:ascii="Sora" w:hAnsi="Sora" w:cs="Sora"/>
          <w:color w:val="000000"/>
          <w:sz w:val="16"/>
          <w:szCs w:val="16"/>
        </w:rPr>
      </w:pPr>
      <w:r w:rsidRPr="00844F16">
        <w:rPr>
          <w:rFonts w:ascii="Sora" w:hAnsi="Sora" w:cs="Sora"/>
          <w:color w:val="000000"/>
          <w:sz w:val="16"/>
          <w:szCs w:val="16"/>
        </w:rPr>
        <w:t>Om u te goed te kunnen informeren en adviseren over relevante zaken, hebben we altijd actuele contactgegevens van u nodig. Als daar iets in wijzigt, vragen wij u dat zo spoedig mogelijk aan ons door te geven. Dat geldt ook voor wijzigingen in uw persoonlijke situatie zoals geboorte, overlijden, samenwonen of huwelijk en echtscheiding. Ook de volgende wijzigingen zijn van belang: wijzigingen in uw arbeidssituatie, (verwacht) vermogen, betalingsachterstanden, schulden, eerder beëindigde polissen, pensioengegevens, wijzigingen in risicobereidheid en aanpassing van wensen. Alleen op die manier kunnen wij u blijvend passend adviseren.</w:t>
      </w:r>
    </w:p>
    <w:p w14:paraId="11980FA2" w14:textId="77777777" w:rsidR="00844F16" w:rsidRDefault="00844F16" w:rsidP="00844F16">
      <w:pPr>
        <w:rPr>
          <w:rFonts w:ascii="Sora" w:hAnsi="Sora" w:cs="Sora"/>
          <w:color w:val="000000"/>
          <w:sz w:val="16"/>
          <w:szCs w:val="16"/>
        </w:rPr>
      </w:pPr>
    </w:p>
    <w:p w14:paraId="382F4BCB" w14:textId="77777777" w:rsidR="00844F16" w:rsidRDefault="00844F16" w:rsidP="00844F16">
      <w:pPr>
        <w:rPr>
          <w:rFonts w:ascii="Sora" w:hAnsi="Sora" w:cs="Sora"/>
          <w:color w:val="000000"/>
          <w:sz w:val="16"/>
          <w:szCs w:val="16"/>
        </w:rPr>
      </w:pPr>
    </w:p>
    <w:p w14:paraId="06016006" w14:textId="1F83ED3D" w:rsidR="00844F16" w:rsidRPr="0064295B" w:rsidRDefault="00844F16" w:rsidP="00844F16">
      <w:pPr>
        <w:rPr>
          <w:rFonts w:ascii="Sora" w:hAnsi="Sora" w:cs="Sora"/>
          <w:color w:val="146DFB"/>
          <w:sz w:val="20"/>
          <w:szCs w:val="20"/>
        </w:rPr>
      </w:pPr>
      <w:r w:rsidRPr="0064295B">
        <w:rPr>
          <w:rFonts w:ascii="Sora" w:hAnsi="Sora" w:cs="Sora"/>
          <w:color w:val="146DFB"/>
          <w:sz w:val="20"/>
          <w:szCs w:val="20"/>
        </w:rPr>
        <w:t>Vakbekwaamheid</w:t>
      </w:r>
    </w:p>
    <w:p w14:paraId="7216A389"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 xml:space="preserve">De kwaliteit van onze dienstverlening is voor een groot deel gebaseerd op de kwaliteit van onze medewerkers. </w:t>
      </w:r>
    </w:p>
    <w:p w14:paraId="698CA32C"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 xml:space="preserve">Daarom wordt hier continue in geïnvesteerd. Naast hun jarenlange ervaring hebben onze medewerkers veel </w:t>
      </w:r>
    </w:p>
    <w:p w14:paraId="535CB81C" w14:textId="77777777" w:rsidR="00844F16" w:rsidRDefault="00844F16" w:rsidP="00844F16">
      <w:pPr>
        <w:rPr>
          <w:rFonts w:ascii="Sora" w:hAnsi="Sora" w:cs="Sora"/>
          <w:color w:val="000000"/>
          <w:sz w:val="16"/>
          <w:szCs w:val="16"/>
        </w:rPr>
      </w:pPr>
      <w:proofErr w:type="gramStart"/>
      <w:r w:rsidRPr="00844F16">
        <w:rPr>
          <w:rFonts w:ascii="Sora" w:hAnsi="Sora" w:cs="Sora"/>
          <w:color w:val="000000"/>
          <w:sz w:val="16"/>
          <w:szCs w:val="16"/>
        </w:rPr>
        <w:t>theoretische</w:t>
      </w:r>
      <w:proofErr w:type="gramEnd"/>
      <w:r w:rsidRPr="00844F16">
        <w:rPr>
          <w:rFonts w:ascii="Sora" w:hAnsi="Sora" w:cs="Sora"/>
          <w:color w:val="000000"/>
          <w:sz w:val="16"/>
          <w:szCs w:val="16"/>
        </w:rPr>
        <w:t xml:space="preserve"> kennis opgedaan. Zo zijn medewerkers van ons kantoor in het bezit van de hoogste algemene verzekeringsdiploma’s </w:t>
      </w:r>
      <w:proofErr w:type="gramStart"/>
      <w:r w:rsidRPr="00844F16">
        <w:rPr>
          <w:rFonts w:ascii="Sora" w:hAnsi="Sora" w:cs="Sora"/>
          <w:color w:val="000000"/>
          <w:sz w:val="16"/>
          <w:szCs w:val="16"/>
        </w:rPr>
        <w:t>alsmede</w:t>
      </w:r>
      <w:proofErr w:type="gramEnd"/>
      <w:r w:rsidRPr="00844F16">
        <w:rPr>
          <w:rFonts w:ascii="Sora" w:hAnsi="Sora" w:cs="Sora"/>
          <w:color w:val="000000"/>
          <w:sz w:val="16"/>
          <w:szCs w:val="16"/>
        </w:rPr>
        <w:t xml:space="preserve"> relevante diploma’s op het gebied van pensioenen en hypotheken. Deze kennis wordt, zeker in deze veranderende tijd, door zowel in- als externe opleidingen up-to-date gehouden.</w:t>
      </w:r>
    </w:p>
    <w:p w14:paraId="545B3A23" w14:textId="77777777" w:rsidR="00844F16" w:rsidRDefault="00844F16" w:rsidP="00844F16">
      <w:pPr>
        <w:rPr>
          <w:rFonts w:ascii="Sora" w:hAnsi="Sora" w:cs="Sora"/>
          <w:color w:val="000000"/>
          <w:sz w:val="16"/>
          <w:szCs w:val="16"/>
        </w:rPr>
      </w:pPr>
    </w:p>
    <w:p w14:paraId="7F88AF49" w14:textId="77777777" w:rsidR="00844F16" w:rsidRDefault="00844F16" w:rsidP="00844F16">
      <w:pPr>
        <w:rPr>
          <w:rFonts w:ascii="Sora" w:hAnsi="Sora" w:cs="Sora"/>
          <w:color w:val="000000"/>
          <w:sz w:val="16"/>
          <w:szCs w:val="16"/>
        </w:rPr>
      </w:pPr>
    </w:p>
    <w:p w14:paraId="0A3D6104" w14:textId="64319BC9" w:rsidR="00844F16" w:rsidRPr="0064295B" w:rsidRDefault="00844F16" w:rsidP="00844F16">
      <w:pPr>
        <w:rPr>
          <w:rFonts w:ascii="Sora" w:hAnsi="Sora" w:cs="Sora"/>
          <w:color w:val="146DFB"/>
          <w:sz w:val="20"/>
          <w:szCs w:val="20"/>
        </w:rPr>
      </w:pPr>
      <w:r w:rsidRPr="0064295B">
        <w:rPr>
          <w:rFonts w:ascii="Sora" w:hAnsi="Sora" w:cs="Sora"/>
          <w:color w:val="146DFB"/>
          <w:sz w:val="20"/>
          <w:szCs w:val="20"/>
        </w:rPr>
        <w:t>Beloning</w:t>
      </w:r>
    </w:p>
    <w:p w14:paraId="00D13843"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In het geval van een schadeverzekering, ontvangen we van de verzekeringsmaatschappij, waar uw verzekering is gesloten een kostenvergoeding (provisie) die onderdeel vormt van de verzekeringspremie die bij u in rekening wordt gebracht. De provisiekosten zijn inzichtelijk gemaakt op de offerte en/of de polis.</w:t>
      </w:r>
    </w:p>
    <w:p w14:paraId="756822ED" w14:textId="77777777" w:rsidR="00844F16" w:rsidRDefault="00844F16" w:rsidP="00844F16">
      <w:pPr>
        <w:rPr>
          <w:rFonts w:ascii="Sora" w:hAnsi="Sora" w:cs="Sora"/>
          <w:color w:val="000000"/>
          <w:sz w:val="16"/>
          <w:szCs w:val="16"/>
        </w:rPr>
      </w:pPr>
      <w:r w:rsidRPr="00844F16">
        <w:rPr>
          <w:rFonts w:ascii="Sora" w:hAnsi="Sora" w:cs="Sora"/>
          <w:color w:val="000000"/>
          <w:sz w:val="16"/>
          <w:szCs w:val="16"/>
        </w:rPr>
        <w:t>Voor producten waarvoor wij geen provisie ontvangen, brengen wij mogelijk wel kosten aan u in rekening voor advies, bemiddeling en/of beheer; daarover informeren wij u natuurlijk vooraf.</w:t>
      </w:r>
    </w:p>
    <w:p w14:paraId="0C7E3FAE" w14:textId="77777777" w:rsidR="00844F16" w:rsidRPr="00844F16" w:rsidRDefault="00844F16" w:rsidP="00844F16">
      <w:pPr>
        <w:rPr>
          <w:rFonts w:ascii="Sora" w:hAnsi="Sora" w:cs="Sora"/>
          <w:color w:val="000000"/>
          <w:sz w:val="16"/>
          <w:szCs w:val="16"/>
        </w:rPr>
      </w:pPr>
    </w:p>
    <w:p w14:paraId="3710CDF8"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Afhankelijk van het type verzekering en de door u gekozen betaalwijze en termijn, kunnen er andere kosten zijn. Zoals poliskosten, de aan- en afmeldkosten van de RDW bij het afsluiten of stopzetten van een motorrijtuigenverzekering en incassokosten.</w:t>
      </w:r>
    </w:p>
    <w:p w14:paraId="519094C3" w14:textId="77777777" w:rsidR="00844F16" w:rsidRPr="00844F16" w:rsidRDefault="00844F16" w:rsidP="00844F16">
      <w:pPr>
        <w:rPr>
          <w:rFonts w:ascii="Sora" w:hAnsi="Sora" w:cs="Sora"/>
          <w:b/>
          <w:color w:val="000000"/>
          <w:sz w:val="16"/>
          <w:szCs w:val="16"/>
        </w:rPr>
      </w:pPr>
    </w:p>
    <w:p w14:paraId="643F48DB" w14:textId="13AF4910" w:rsidR="00844F16" w:rsidRDefault="00844F16" w:rsidP="00844F16">
      <w:pPr>
        <w:rPr>
          <w:rFonts w:ascii="Sora" w:hAnsi="Sora" w:cs="Sora"/>
          <w:sz w:val="16"/>
          <w:szCs w:val="16"/>
        </w:rPr>
      </w:pPr>
    </w:p>
    <w:p w14:paraId="2318842D" w14:textId="77777777" w:rsidR="00844F16" w:rsidRPr="0064295B" w:rsidRDefault="00844F16" w:rsidP="00844F16">
      <w:pPr>
        <w:rPr>
          <w:rFonts w:ascii="Sora" w:hAnsi="Sora" w:cs="Sora"/>
          <w:color w:val="146DFB"/>
          <w:sz w:val="20"/>
          <w:szCs w:val="20"/>
        </w:rPr>
      </w:pPr>
      <w:r w:rsidRPr="0064295B">
        <w:rPr>
          <w:rFonts w:ascii="Sora" w:hAnsi="Sora" w:cs="Sora"/>
          <w:color w:val="146DFB"/>
          <w:sz w:val="20"/>
          <w:szCs w:val="20"/>
        </w:rPr>
        <w:t xml:space="preserve">Assurantiebelasting </w:t>
      </w:r>
    </w:p>
    <w:p w14:paraId="42A7B3F5" w14:textId="77777777" w:rsidR="00844F16" w:rsidRDefault="00844F16" w:rsidP="00844F16">
      <w:pPr>
        <w:rPr>
          <w:rFonts w:ascii="Sora" w:hAnsi="Sora" w:cs="Sora"/>
          <w:color w:val="000000"/>
          <w:sz w:val="16"/>
          <w:szCs w:val="16"/>
        </w:rPr>
      </w:pPr>
      <w:r w:rsidRPr="00844F16">
        <w:rPr>
          <w:rFonts w:ascii="Sora" w:hAnsi="Sora" w:cs="Sora"/>
          <w:color w:val="000000"/>
          <w:sz w:val="16"/>
          <w:szCs w:val="16"/>
        </w:rPr>
        <w:t>Over een deel van onze verzekeringen moeten wij assurantiebelasting afdragen en dit belasten wij dan aan u door. Voor onder meer zorgverzekeringen, levensverzekeringen en uitvaartverzekeringen geldt een vrijstelling voor assurantiebelasting. Op onze facturen kunt u zien wanneer er assurantiebelasting van toepassing is.</w:t>
      </w:r>
    </w:p>
    <w:p w14:paraId="66F5C701" w14:textId="77777777" w:rsidR="00844F16" w:rsidRDefault="00844F16" w:rsidP="00844F16">
      <w:pPr>
        <w:rPr>
          <w:rFonts w:ascii="Sora" w:hAnsi="Sora" w:cs="Sora"/>
          <w:color w:val="000000"/>
          <w:sz w:val="16"/>
          <w:szCs w:val="16"/>
        </w:rPr>
      </w:pPr>
    </w:p>
    <w:p w14:paraId="21CB8EE4" w14:textId="77777777" w:rsidR="00844F16" w:rsidRPr="0064295B" w:rsidRDefault="00844F16" w:rsidP="00844F16">
      <w:pPr>
        <w:rPr>
          <w:rFonts w:ascii="Sora" w:hAnsi="Sora" w:cs="Sora"/>
          <w:color w:val="000000"/>
          <w:sz w:val="16"/>
          <w:szCs w:val="16"/>
        </w:rPr>
      </w:pPr>
    </w:p>
    <w:p w14:paraId="25F88F24" w14:textId="77777777" w:rsidR="00844F16" w:rsidRPr="0064295B" w:rsidRDefault="00844F16" w:rsidP="00844F16">
      <w:pPr>
        <w:rPr>
          <w:rFonts w:ascii="Sora" w:hAnsi="Sora" w:cs="Sora"/>
          <w:color w:val="146DFB"/>
          <w:sz w:val="20"/>
          <w:szCs w:val="20"/>
        </w:rPr>
      </w:pPr>
      <w:r w:rsidRPr="0064295B">
        <w:rPr>
          <w:rFonts w:ascii="Sora" w:hAnsi="Sora" w:cs="Sora"/>
          <w:color w:val="146DFB"/>
          <w:sz w:val="20"/>
          <w:szCs w:val="20"/>
        </w:rPr>
        <w:t>Juridische positie</w:t>
      </w:r>
    </w:p>
    <w:p w14:paraId="1C31E851"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Op onze dienstverlening is Nederlands recht van toepassing.</w:t>
      </w:r>
    </w:p>
    <w:p w14:paraId="072B832D" w14:textId="0F2968D7" w:rsidR="00844F16" w:rsidRDefault="00844F16" w:rsidP="00844F16">
      <w:pPr>
        <w:rPr>
          <w:rFonts w:ascii="Sora" w:hAnsi="Sora" w:cs="Sora"/>
          <w:sz w:val="16"/>
          <w:szCs w:val="16"/>
        </w:rPr>
      </w:pPr>
    </w:p>
    <w:p w14:paraId="76365E4C" w14:textId="77777777" w:rsidR="00844F16" w:rsidRDefault="00844F16" w:rsidP="00844F16">
      <w:pPr>
        <w:rPr>
          <w:rFonts w:ascii="Sora" w:hAnsi="Sora" w:cs="Sora"/>
          <w:sz w:val="16"/>
          <w:szCs w:val="16"/>
        </w:rPr>
      </w:pPr>
    </w:p>
    <w:p w14:paraId="235EBCB0" w14:textId="2D408388" w:rsidR="00844F16" w:rsidRPr="0064295B" w:rsidRDefault="00844F16" w:rsidP="00844F16">
      <w:pPr>
        <w:rPr>
          <w:rFonts w:ascii="Sora" w:hAnsi="Sora" w:cs="Sora"/>
          <w:color w:val="146DFB"/>
          <w:sz w:val="20"/>
          <w:szCs w:val="20"/>
        </w:rPr>
      </w:pPr>
      <w:r w:rsidRPr="0064295B">
        <w:rPr>
          <w:rFonts w:ascii="Sora" w:hAnsi="Sora" w:cs="Sora"/>
          <w:color w:val="146DFB"/>
          <w:sz w:val="20"/>
          <w:szCs w:val="20"/>
        </w:rPr>
        <w:t>Klachten</w:t>
      </w:r>
    </w:p>
    <w:p w14:paraId="7DF9D9D5" w14:textId="77777777" w:rsidR="00844F16" w:rsidRDefault="00844F16" w:rsidP="00844F16">
      <w:pPr>
        <w:rPr>
          <w:rFonts w:ascii="Sora" w:hAnsi="Sora" w:cs="Sora"/>
          <w:color w:val="000000"/>
          <w:sz w:val="16"/>
          <w:szCs w:val="16"/>
        </w:rPr>
      </w:pPr>
      <w:r w:rsidRPr="00844F16">
        <w:rPr>
          <w:rFonts w:ascii="Sora" w:hAnsi="Sora" w:cs="Sora"/>
          <w:color w:val="000000"/>
          <w:sz w:val="16"/>
          <w:szCs w:val="16"/>
        </w:rPr>
        <w:t xml:space="preserve">Wij doen ons best. Maar het kan zijn dat u toch niet tevreden bent over onze dienstverlening. Wij hopen dat u dat kenbaar wilt maken. U kunt dit telefonisch, schriftelijk of per mail doen ter attentie van de directie. U ontvangt uiterlijk binnen veertien werkdagen een reactie. </w:t>
      </w:r>
    </w:p>
    <w:p w14:paraId="13D88513" w14:textId="15306E08" w:rsidR="00844F16" w:rsidRDefault="00844F16" w:rsidP="00844F16">
      <w:pPr>
        <w:rPr>
          <w:rFonts w:ascii="Sora" w:hAnsi="Sora" w:cs="Sora"/>
          <w:color w:val="000000"/>
          <w:sz w:val="16"/>
          <w:szCs w:val="16"/>
        </w:rPr>
      </w:pPr>
      <w:r w:rsidRPr="00844F16">
        <w:rPr>
          <w:rFonts w:ascii="Sora" w:hAnsi="Sora" w:cs="Sora"/>
          <w:color w:val="000000"/>
          <w:sz w:val="16"/>
          <w:szCs w:val="16"/>
        </w:rPr>
        <w:br/>
        <w:t>Komen wij er samen niet uit, dan kunt u -als u een consument bent- uw klacht voorleggen aan het Klachteninstituut Financiële Dienstverlening in Den Haag (</w:t>
      </w:r>
      <w:hyperlink r:id="rId11" w:history="1">
        <w:r w:rsidRPr="00844F16">
          <w:rPr>
            <w:rStyle w:val="Hyperlink"/>
            <w:rFonts w:ascii="Sora" w:hAnsi="Sora" w:cs="Sora"/>
            <w:sz w:val="16"/>
            <w:szCs w:val="16"/>
          </w:rPr>
          <w:t>www.kifid.nl</w:t>
        </w:r>
      </w:hyperlink>
      <w:r w:rsidRPr="00844F16">
        <w:rPr>
          <w:rFonts w:ascii="Sora" w:hAnsi="Sora" w:cs="Sora"/>
          <w:color w:val="000000"/>
          <w:sz w:val="16"/>
          <w:szCs w:val="16"/>
        </w:rPr>
        <w:t>). Dit is een onafhankelijke geschillencommissie waar wij, onder nummer 300.006535 bij zijn aangesloten. Wij hebben het bindend advies van de geschillencommissie geaccepteerd.</w:t>
      </w:r>
    </w:p>
    <w:p w14:paraId="687ADF89" w14:textId="77777777" w:rsidR="00844F16" w:rsidRPr="00844F16" w:rsidRDefault="00844F16" w:rsidP="00844F16">
      <w:pPr>
        <w:rPr>
          <w:rFonts w:ascii="Sora" w:hAnsi="Sora" w:cs="Sora"/>
          <w:color w:val="000000"/>
          <w:sz w:val="16"/>
          <w:szCs w:val="16"/>
        </w:rPr>
      </w:pPr>
    </w:p>
    <w:p w14:paraId="7475F80D" w14:textId="77777777" w:rsidR="00844F16" w:rsidRDefault="00844F16" w:rsidP="00844F16">
      <w:pPr>
        <w:rPr>
          <w:rFonts w:ascii="Sora" w:hAnsi="Sora" w:cs="Sora"/>
          <w:color w:val="000000"/>
          <w:sz w:val="16"/>
          <w:szCs w:val="16"/>
        </w:rPr>
      </w:pPr>
      <w:r w:rsidRPr="00844F16">
        <w:rPr>
          <w:rFonts w:ascii="Sora" w:hAnsi="Sora" w:cs="Sora"/>
          <w:color w:val="000000"/>
          <w:sz w:val="16"/>
          <w:szCs w:val="16"/>
        </w:rPr>
        <w:t>Het is natuurlijk ook altijd mogelijk om de kwestie voor te leggen aan de Burgerlijke rechter.</w:t>
      </w:r>
    </w:p>
    <w:p w14:paraId="1F1DA3CF" w14:textId="77777777" w:rsidR="00844F16" w:rsidRDefault="00844F16" w:rsidP="00844F16">
      <w:pPr>
        <w:rPr>
          <w:rFonts w:ascii="Sora" w:hAnsi="Sora" w:cs="Sora"/>
          <w:color w:val="000000"/>
          <w:sz w:val="16"/>
          <w:szCs w:val="16"/>
        </w:rPr>
      </w:pPr>
    </w:p>
    <w:p w14:paraId="676429F2" w14:textId="77777777" w:rsidR="00844F16" w:rsidRDefault="00844F16" w:rsidP="00844F16">
      <w:pPr>
        <w:rPr>
          <w:rFonts w:ascii="Sora" w:hAnsi="Sora" w:cs="Sora"/>
          <w:color w:val="000000"/>
          <w:sz w:val="16"/>
          <w:szCs w:val="16"/>
        </w:rPr>
      </w:pPr>
    </w:p>
    <w:p w14:paraId="52D904D9" w14:textId="02A0A37C" w:rsidR="00844F16" w:rsidRPr="0064295B" w:rsidRDefault="00844F16" w:rsidP="00844F16">
      <w:pPr>
        <w:rPr>
          <w:rFonts w:ascii="Sora" w:hAnsi="Sora" w:cs="Sora"/>
          <w:color w:val="146DFB"/>
          <w:sz w:val="20"/>
          <w:szCs w:val="20"/>
        </w:rPr>
      </w:pPr>
      <w:r w:rsidRPr="0064295B">
        <w:rPr>
          <w:rFonts w:ascii="Sora" w:hAnsi="Sora" w:cs="Sora"/>
          <w:color w:val="146DFB"/>
          <w:sz w:val="20"/>
          <w:szCs w:val="20"/>
        </w:rPr>
        <w:lastRenderedPageBreak/>
        <w:t>Privacy</w:t>
      </w:r>
    </w:p>
    <w:p w14:paraId="44C62DCF" w14:textId="77777777" w:rsidR="00844F16" w:rsidRPr="00844F16" w:rsidRDefault="00844F16" w:rsidP="00844F16">
      <w:pPr>
        <w:rPr>
          <w:rFonts w:ascii="Sora" w:hAnsi="Sora" w:cs="Sora"/>
          <w:color w:val="000000"/>
          <w:sz w:val="16"/>
          <w:szCs w:val="16"/>
        </w:rPr>
      </w:pPr>
      <w:bookmarkStart w:id="0" w:name="_Hlk505785982"/>
      <w:r w:rsidRPr="00844F16">
        <w:rPr>
          <w:rFonts w:ascii="Sora" w:hAnsi="Sora" w:cs="Sora"/>
          <w:color w:val="000000"/>
          <w:sz w:val="16"/>
          <w:szCs w:val="16"/>
        </w:rPr>
        <w:t>Voor de werkzaamheden die wij voor u uitvoeren is het noodzakelijk dat wij persoonsgegevens bij u opvragen en deze verwerken in onze administratie of advies- en offerteprogramma’s</w:t>
      </w:r>
      <w:bookmarkEnd w:id="0"/>
      <w:r w:rsidRPr="00844F16">
        <w:rPr>
          <w:rFonts w:ascii="Sora" w:hAnsi="Sora" w:cs="Sora"/>
          <w:color w:val="000000"/>
          <w:sz w:val="16"/>
          <w:szCs w:val="16"/>
        </w:rPr>
        <w:t xml:space="preserve">. U moet hierbij denken aan contact- en identificatiegegevens, gegevens over uw werk en uw financiën, gegevens over uw financiële producten en in sommige gevallen gegevens over uw gezondheid en/of strafrechtelijk verleden. </w:t>
      </w:r>
    </w:p>
    <w:p w14:paraId="01D842E8"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 xml:space="preserve">Bij Licent Adviesgroep respecteren we de privacy van onze klanten. We zorgen ervoor dat de persoonlijke informatie die onze klanten ons geven, altijd vertrouwelijk en in overeenstemming met de AVG wordt behandeld. Wij delen uw persoonsgegevens alleen wanneer het noodzakelijk is voor de dienstverlening aan u of wanneer we dat verplicht zijn door de wet of vanwege richtlijnen die gelden voor financiële instellingen. Afhankelijk van de verzekering die u bij ons afsluit kan dit verschillen. </w:t>
      </w:r>
    </w:p>
    <w:p w14:paraId="608B768D" w14:textId="77777777" w:rsidR="00844F16" w:rsidRPr="00844F16" w:rsidRDefault="00844F16" w:rsidP="00844F16">
      <w:pPr>
        <w:rPr>
          <w:rFonts w:ascii="Sora" w:hAnsi="Sora" w:cs="Sora"/>
          <w:color w:val="000000"/>
          <w:sz w:val="16"/>
          <w:szCs w:val="16"/>
        </w:rPr>
      </w:pPr>
    </w:p>
    <w:p w14:paraId="614FE8DF" w14:textId="018C8223" w:rsidR="00844F16" w:rsidRPr="00844F16" w:rsidRDefault="00230EBA" w:rsidP="00844F16">
      <w:pPr>
        <w:rPr>
          <w:rFonts w:ascii="Sora" w:hAnsi="Sora" w:cs="Sora"/>
          <w:color w:val="000000"/>
          <w:sz w:val="16"/>
          <w:szCs w:val="16"/>
        </w:rPr>
      </w:pPr>
      <w:r>
        <w:rPr>
          <w:rFonts w:ascii="Sora" w:hAnsi="Sora" w:cs="Sora"/>
          <w:color w:val="146DFB"/>
          <w:sz w:val="16"/>
          <w:szCs w:val="16"/>
        </w:rPr>
        <w:t>Steentjes &amp; Scharenborg</w:t>
      </w:r>
      <w:r w:rsidR="00844F16" w:rsidRPr="30537E4A">
        <w:rPr>
          <w:rFonts w:ascii="Sora" w:hAnsi="Sora" w:cs="Sora"/>
          <w:color w:val="000000" w:themeColor="text1"/>
          <w:sz w:val="16"/>
          <w:szCs w:val="16"/>
        </w:rPr>
        <w:t xml:space="preserve"> onderdeel van Licent</w:t>
      </w:r>
      <w:r w:rsidR="6602FCC1" w:rsidRPr="30537E4A">
        <w:rPr>
          <w:rFonts w:ascii="Sora" w:hAnsi="Sora" w:cs="Sora"/>
          <w:color w:val="000000" w:themeColor="text1"/>
          <w:sz w:val="16"/>
          <w:szCs w:val="16"/>
        </w:rPr>
        <w:t>.</w:t>
      </w:r>
      <w:r w:rsidR="00844F16" w:rsidRPr="30537E4A">
        <w:rPr>
          <w:rFonts w:ascii="Sora" w:hAnsi="Sora" w:cs="Sora"/>
          <w:color w:val="000000" w:themeColor="text1"/>
          <w:sz w:val="16"/>
          <w:szCs w:val="16"/>
        </w:rPr>
        <w:t xml:space="preserve"> Relevante wijzigingen in uw gegevens geven wij door aan andere bedrijven van Licent als u daar ook klant bent. Zo hoeft u wijzigingen maar één keer door te geven. Mocht u daar bezwaar tegen hebben dan kunt u dat op elk moment kenbaar maken aan uw adviseur. Deze zal dit doorgeven aan de FG die passende maatregelen zal treffen. </w:t>
      </w:r>
    </w:p>
    <w:p w14:paraId="51A5A833" w14:textId="77777777" w:rsidR="00844F16" w:rsidRPr="00844F16" w:rsidRDefault="00844F16" w:rsidP="00844F16">
      <w:pPr>
        <w:rPr>
          <w:rFonts w:ascii="Sora" w:hAnsi="Sora" w:cs="Sora"/>
          <w:color w:val="000000"/>
          <w:sz w:val="16"/>
          <w:szCs w:val="16"/>
        </w:rPr>
      </w:pPr>
    </w:p>
    <w:p w14:paraId="5B3289A9"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 xml:space="preserve">Voor een verantwoord acceptatie-, risico- en fraudebeleid raadplegen en registeren wij in ieder geval uw gegevens in het Centraal Informatie Systeem van de in Nederland werkzame verzekeringsmaatschappijen (CIS). Zie voor meer informatie </w:t>
      </w:r>
      <w:hyperlink r:id="rId12" w:history="1">
        <w:r w:rsidRPr="00844F16">
          <w:rPr>
            <w:rStyle w:val="Hyperlink"/>
            <w:rFonts w:ascii="Sora" w:hAnsi="Sora" w:cs="Sora"/>
            <w:sz w:val="16"/>
            <w:szCs w:val="16"/>
          </w:rPr>
          <w:t>www.stichtingcis.nl</w:t>
        </w:r>
      </w:hyperlink>
      <w:r w:rsidRPr="00844F16">
        <w:rPr>
          <w:rFonts w:ascii="Sora" w:hAnsi="Sora" w:cs="Sora"/>
          <w:color w:val="000000"/>
          <w:sz w:val="16"/>
          <w:szCs w:val="16"/>
        </w:rPr>
        <w:t xml:space="preserve">, hier vindt u ook het CIS-privacyreglement. </w:t>
      </w:r>
    </w:p>
    <w:p w14:paraId="3CD81021"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 xml:space="preserve">In het geval van een motorrijtuigenverzekering, worden uw gegevens doorgegeven aan de RDW en Roy-data. Roy-data is een database waarin alle autoverzekeraars de schadevrije jaren bijhouden van autobezitters. Zie voor meer informatie over Roy data: https://www.seps.nl/roy-data/ </w:t>
      </w:r>
    </w:p>
    <w:p w14:paraId="47EFA5DE" w14:textId="77777777" w:rsidR="00844F16" w:rsidRPr="00844F16" w:rsidRDefault="00844F16" w:rsidP="00844F16">
      <w:pPr>
        <w:rPr>
          <w:rFonts w:ascii="Sora" w:hAnsi="Sora" w:cs="Sora"/>
          <w:color w:val="000000"/>
          <w:sz w:val="16"/>
          <w:szCs w:val="16"/>
        </w:rPr>
      </w:pPr>
    </w:p>
    <w:p w14:paraId="4FBB145B" w14:textId="77777777" w:rsidR="00844F16" w:rsidRPr="00844F16" w:rsidRDefault="00844F16" w:rsidP="00844F16">
      <w:pPr>
        <w:rPr>
          <w:rFonts w:ascii="Sora" w:hAnsi="Sora" w:cs="Sora"/>
          <w:color w:val="000000"/>
          <w:sz w:val="16"/>
          <w:szCs w:val="16"/>
        </w:rPr>
      </w:pPr>
      <w:r w:rsidRPr="00844F16">
        <w:rPr>
          <w:rFonts w:ascii="Sora" w:hAnsi="Sora" w:cs="Sora"/>
          <w:color w:val="000000"/>
          <w:sz w:val="16"/>
          <w:szCs w:val="16"/>
        </w:rPr>
        <w:t xml:space="preserve">Licent Adviesgroep heeft een Functionaris Gegevensbescherming (FG) aangesteld om op die manier het zorgvuldig omgaan met persoonsgegevens en het voldoen aan de privacywetgeving extra te borgen. Onze FG is aangemeld bij de Autoriteit Persoonsgegevens (AP). De contactgegevens van onze FG vindt u op onze website. </w:t>
      </w:r>
    </w:p>
    <w:p w14:paraId="5708D7AD" w14:textId="77777777" w:rsidR="00844F16" w:rsidRPr="00844F16" w:rsidRDefault="00844F16" w:rsidP="00844F16">
      <w:pPr>
        <w:rPr>
          <w:rFonts w:ascii="Sora" w:hAnsi="Sora" w:cs="Sora"/>
          <w:color w:val="000000"/>
          <w:sz w:val="16"/>
          <w:szCs w:val="16"/>
        </w:rPr>
      </w:pPr>
    </w:p>
    <w:p w14:paraId="0946E1EA" w14:textId="2776AEF9" w:rsidR="00844F16" w:rsidRDefault="00844F16" w:rsidP="00844F16">
      <w:pPr>
        <w:rPr>
          <w:rFonts w:ascii="Sora" w:hAnsi="Sora" w:cs="Sora"/>
          <w:color w:val="000000"/>
          <w:sz w:val="16"/>
          <w:szCs w:val="16"/>
        </w:rPr>
      </w:pPr>
      <w:r w:rsidRPr="00844F16">
        <w:rPr>
          <w:rFonts w:ascii="Sora" w:hAnsi="Sora" w:cs="Sora"/>
          <w:color w:val="000000"/>
          <w:sz w:val="16"/>
          <w:szCs w:val="16"/>
        </w:rPr>
        <w:t xml:space="preserve">Op de verwerking van uw persoonsgegevens is onze </w:t>
      </w:r>
      <w:hyperlink r:id="rId13" w:history="1">
        <w:r w:rsidRPr="00230EBA">
          <w:rPr>
            <w:rStyle w:val="Hyperlink"/>
            <w:rFonts w:ascii="Sora" w:hAnsi="Sora" w:cs="Sora"/>
            <w:sz w:val="16"/>
            <w:szCs w:val="16"/>
          </w:rPr>
          <w:t>Privacyve</w:t>
        </w:r>
        <w:r w:rsidRPr="00230EBA">
          <w:rPr>
            <w:rStyle w:val="Hyperlink"/>
            <w:rFonts w:ascii="Sora" w:hAnsi="Sora" w:cs="Sora"/>
            <w:sz w:val="16"/>
            <w:szCs w:val="16"/>
          </w:rPr>
          <w:t>r</w:t>
        </w:r>
        <w:r w:rsidRPr="00230EBA">
          <w:rPr>
            <w:rStyle w:val="Hyperlink"/>
            <w:rFonts w:ascii="Sora" w:hAnsi="Sora" w:cs="Sora"/>
            <w:sz w:val="16"/>
            <w:szCs w:val="16"/>
          </w:rPr>
          <w:t>klaring</w:t>
        </w:r>
      </w:hyperlink>
      <w:r w:rsidRPr="00844F16">
        <w:rPr>
          <w:rFonts w:ascii="Sora" w:hAnsi="Sora" w:cs="Sora"/>
          <w:color w:val="000000"/>
          <w:sz w:val="16"/>
          <w:szCs w:val="16"/>
        </w:rPr>
        <w:t xml:space="preserve"> van toepassing. De meest recente versie hiervan vindt u op onze website.</w:t>
      </w:r>
    </w:p>
    <w:p w14:paraId="5F8B274B" w14:textId="77777777" w:rsidR="00437793" w:rsidRDefault="00437793" w:rsidP="00844F16">
      <w:pPr>
        <w:rPr>
          <w:rFonts w:ascii="Sora" w:hAnsi="Sora" w:cs="Sora"/>
          <w:color w:val="000000"/>
          <w:sz w:val="16"/>
          <w:szCs w:val="16"/>
        </w:rPr>
      </w:pPr>
    </w:p>
    <w:p w14:paraId="62DEEE47" w14:textId="77777777" w:rsidR="00437793" w:rsidRDefault="00437793" w:rsidP="00844F16">
      <w:pPr>
        <w:rPr>
          <w:rFonts w:ascii="Sora" w:hAnsi="Sora" w:cs="Sora"/>
          <w:color w:val="000000"/>
          <w:sz w:val="16"/>
          <w:szCs w:val="16"/>
        </w:rPr>
      </w:pPr>
    </w:p>
    <w:p w14:paraId="5D8D52BC" w14:textId="00A029DF" w:rsidR="00437793" w:rsidRPr="0064295B" w:rsidRDefault="00437793" w:rsidP="00437793">
      <w:pPr>
        <w:rPr>
          <w:rFonts w:ascii="Sora" w:hAnsi="Sora" w:cs="Sora"/>
          <w:color w:val="146DFB"/>
          <w:sz w:val="20"/>
          <w:szCs w:val="20"/>
        </w:rPr>
      </w:pPr>
      <w:r w:rsidRPr="0064295B">
        <w:rPr>
          <w:rFonts w:ascii="Sora" w:hAnsi="Sora" w:cs="Sora"/>
          <w:color w:val="146DFB"/>
          <w:sz w:val="20"/>
          <w:szCs w:val="20"/>
        </w:rPr>
        <w:t>14 dagen bedenktijd</w:t>
      </w:r>
    </w:p>
    <w:p w14:paraId="5595FBAD" w14:textId="77777777" w:rsidR="00437793" w:rsidRDefault="00437793" w:rsidP="00437793">
      <w:pPr>
        <w:rPr>
          <w:rFonts w:ascii="Sora" w:hAnsi="Sora" w:cs="Sora"/>
          <w:color w:val="000000"/>
          <w:sz w:val="16"/>
          <w:szCs w:val="16"/>
        </w:rPr>
      </w:pPr>
      <w:r w:rsidRPr="00437793">
        <w:rPr>
          <w:rFonts w:ascii="Sora" w:hAnsi="Sora" w:cs="Sora"/>
          <w:color w:val="000000"/>
          <w:sz w:val="16"/>
          <w:szCs w:val="16"/>
        </w:rPr>
        <w:t xml:space="preserve">Bij het afsluiten van een schadeverzekering via telefonische verkoop of internet, is een bedenktijd van toepassing. Nadat u de polis heeft ontvangen, heeft u het recht deze verzekering ongedaan te maken. </w:t>
      </w:r>
      <w:r>
        <w:rPr>
          <w:rFonts w:ascii="Sora" w:hAnsi="Sora" w:cs="Sora"/>
          <w:color w:val="000000"/>
          <w:sz w:val="16"/>
          <w:szCs w:val="16"/>
        </w:rPr>
        <w:br/>
      </w:r>
      <w:r w:rsidRPr="00437793">
        <w:rPr>
          <w:rFonts w:ascii="Sora" w:hAnsi="Sora" w:cs="Sora"/>
          <w:color w:val="000000"/>
          <w:sz w:val="16"/>
          <w:szCs w:val="16"/>
        </w:rPr>
        <w:t>De bedenktijd is maximaal 14 dagen na ontvangst van de polis.</w:t>
      </w:r>
    </w:p>
    <w:p w14:paraId="6FC88388" w14:textId="77777777" w:rsidR="00437793" w:rsidRDefault="00437793" w:rsidP="00437793">
      <w:pPr>
        <w:rPr>
          <w:rFonts w:ascii="Sora" w:hAnsi="Sora" w:cs="Sora"/>
          <w:color w:val="000000"/>
          <w:sz w:val="16"/>
          <w:szCs w:val="16"/>
        </w:rPr>
      </w:pPr>
    </w:p>
    <w:p w14:paraId="76D0FA09" w14:textId="75E510F5" w:rsidR="00437793" w:rsidRPr="00437793" w:rsidRDefault="00437793" w:rsidP="00437793">
      <w:pPr>
        <w:rPr>
          <w:rFonts w:ascii="Sora" w:hAnsi="Sora" w:cs="Sora"/>
          <w:color w:val="146DFB"/>
          <w:sz w:val="16"/>
          <w:szCs w:val="16"/>
        </w:rPr>
      </w:pPr>
      <w:r w:rsidRPr="00437793">
        <w:rPr>
          <w:rFonts w:ascii="Sora" w:hAnsi="Sora" w:cs="Sora"/>
          <w:color w:val="146DFB"/>
          <w:sz w:val="16"/>
          <w:szCs w:val="16"/>
        </w:rPr>
        <w:t xml:space="preserve">Wilt u hiervan gebruikmaken? </w:t>
      </w:r>
    </w:p>
    <w:p w14:paraId="4A151C99" w14:textId="405EF542" w:rsidR="00437793" w:rsidRDefault="00437793" w:rsidP="00437793">
      <w:pPr>
        <w:rPr>
          <w:rFonts w:ascii="Sora" w:hAnsi="Sora" w:cs="Sora"/>
          <w:color w:val="000000"/>
          <w:sz w:val="16"/>
          <w:szCs w:val="16"/>
        </w:rPr>
      </w:pPr>
      <w:r w:rsidRPr="00437793">
        <w:rPr>
          <w:rFonts w:ascii="Sora" w:hAnsi="Sora" w:cs="Sora"/>
          <w:color w:val="000000"/>
          <w:sz w:val="16"/>
          <w:szCs w:val="16"/>
        </w:rPr>
        <w:t xml:space="preserve">Dan dient u dit schriftelijk, telefonisch of per e-mail door te geven. Indien u gebruikmaakt van dit bedenkrecht wordt </w:t>
      </w:r>
      <w:r w:rsidR="00A97293" w:rsidRPr="00437793">
        <w:rPr>
          <w:rFonts w:ascii="Sora" w:hAnsi="Sora" w:cs="Sora"/>
          <w:color w:val="000000"/>
          <w:sz w:val="16"/>
          <w:szCs w:val="16"/>
        </w:rPr>
        <w:t xml:space="preserve">ervan </w:t>
      </w:r>
      <w:proofErr w:type="gramStart"/>
      <w:r w:rsidR="00A97293" w:rsidRPr="00437793">
        <w:rPr>
          <w:rFonts w:ascii="Sora" w:hAnsi="Sora" w:cs="Sora"/>
          <w:color w:val="000000"/>
          <w:sz w:val="16"/>
          <w:szCs w:val="16"/>
        </w:rPr>
        <w:t>uit</w:t>
      </w:r>
      <w:r w:rsidRPr="00437793">
        <w:rPr>
          <w:rFonts w:ascii="Sora" w:hAnsi="Sora" w:cs="Sora"/>
          <w:color w:val="000000"/>
          <w:sz w:val="16"/>
          <w:szCs w:val="16"/>
        </w:rPr>
        <w:t xml:space="preserve"> gegaan</w:t>
      </w:r>
      <w:proofErr w:type="gramEnd"/>
      <w:r w:rsidRPr="00437793">
        <w:rPr>
          <w:rFonts w:ascii="Sora" w:hAnsi="Sora" w:cs="Sora"/>
          <w:color w:val="000000"/>
          <w:sz w:val="16"/>
          <w:szCs w:val="16"/>
        </w:rPr>
        <w:t xml:space="preserve"> dat de verzekering nooit heeft bestaan. Dit betekent dat er nooit dekking is geweest voor de verzekering. Schade die gemaakt is in deze periode vergoedt de verzekeraar dan ook niet. </w:t>
      </w:r>
    </w:p>
    <w:p w14:paraId="341114B9" w14:textId="77777777" w:rsidR="00437793" w:rsidRDefault="00437793" w:rsidP="00437793">
      <w:pPr>
        <w:rPr>
          <w:rFonts w:ascii="Sora" w:hAnsi="Sora" w:cs="Sora"/>
          <w:color w:val="000000"/>
          <w:sz w:val="16"/>
          <w:szCs w:val="16"/>
        </w:rPr>
      </w:pPr>
    </w:p>
    <w:p w14:paraId="6809F62F" w14:textId="77777777" w:rsidR="00437793" w:rsidRDefault="00437793" w:rsidP="00437793">
      <w:pPr>
        <w:rPr>
          <w:rFonts w:ascii="Sora" w:hAnsi="Sora" w:cs="Sora"/>
          <w:color w:val="000000"/>
          <w:sz w:val="16"/>
          <w:szCs w:val="16"/>
        </w:rPr>
      </w:pPr>
    </w:p>
    <w:p w14:paraId="087B3D21" w14:textId="7A84AF94" w:rsidR="00437793" w:rsidRPr="0064295B" w:rsidRDefault="00437793" w:rsidP="00437793">
      <w:pPr>
        <w:rPr>
          <w:rFonts w:ascii="Sora" w:hAnsi="Sora" w:cs="Sora"/>
          <w:color w:val="146DFB"/>
          <w:sz w:val="20"/>
          <w:szCs w:val="20"/>
        </w:rPr>
      </w:pPr>
      <w:r w:rsidRPr="0064295B">
        <w:rPr>
          <w:rFonts w:ascii="Sora" w:hAnsi="Sora" w:cs="Sora"/>
          <w:color w:val="146DFB"/>
          <w:sz w:val="20"/>
          <w:szCs w:val="20"/>
        </w:rPr>
        <w:t xml:space="preserve">Beëindiging van de relatie met </w:t>
      </w:r>
      <w:r w:rsidR="00230EBA">
        <w:rPr>
          <w:rFonts w:ascii="Sora" w:hAnsi="Sora" w:cs="Sora"/>
          <w:color w:val="146DFB"/>
          <w:sz w:val="20"/>
          <w:szCs w:val="20"/>
        </w:rPr>
        <w:t>Steentjes &amp; Scharenborg</w:t>
      </w:r>
    </w:p>
    <w:p w14:paraId="594C32BA" w14:textId="77777777" w:rsidR="00437793" w:rsidRDefault="00437793" w:rsidP="00437793">
      <w:pPr>
        <w:rPr>
          <w:rFonts w:ascii="Sora" w:hAnsi="Sora" w:cs="Sora"/>
          <w:color w:val="000000"/>
          <w:sz w:val="16"/>
          <w:szCs w:val="16"/>
        </w:rPr>
      </w:pPr>
      <w:r w:rsidRPr="00437793">
        <w:rPr>
          <w:rFonts w:ascii="Sora" w:hAnsi="Sora" w:cs="Sora"/>
          <w:color w:val="000000"/>
          <w:sz w:val="16"/>
          <w:szCs w:val="16"/>
        </w:rPr>
        <w:t xml:space="preserve">U hebt het recht de relatie met ons kantoor te beëindigen op het door u gewenste moment, zonder opzeggingstermijn. U kunt een andere tussenpersoon vragen uw verzekeringen die u via ons kantoor heeft afgesloten, over te nemen. Ook wij kunnen het initiatief nemen om de relatie met u te beëindigen. In dat geval eindigt onze dienstverlening en dragen wij de wettelijke zorgplicht over aan de maatschappij waar het product gesloten is. </w:t>
      </w:r>
    </w:p>
    <w:p w14:paraId="2673C329" w14:textId="77777777" w:rsidR="00437793" w:rsidRDefault="00437793" w:rsidP="00437793">
      <w:pPr>
        <w:rPr>
          <w:rFonts w:ascii="Sora" w:hAnsi="Sora" w:cs="Sora"/>
          <w:color w:val="000000"/>
          <w:sz w:val="16"/>
          <w:szCs w:val="16"/>
        </w:rPr>
      </w:pPr>
    </w:p>
    <w:p w14:paraId="6414E7B4" w14:textId="77777777" w:rsidR="00437793" w:rsidRDefault="00437793" w:rsidP="00437793">
      <w:pPr>
        <w:rPr>
          <w:rFonts w:ascii="Sora" w:hAnsi="Sora" w:cs="Sora"/>
          <w:color w:val="000000"/>
          <w:sz w:val="16"/>
          <w:szCs w:val="16"/>
        </w:rPr>
      </w:pPr>
    </w:p>
    <w:p w14:paraId="78470D57" w14:textId="77777777" w:rsidR="00437793" w:rsidRPr="0064295B" w:rsidRDefault="00437793" w:rsidP="00437793">
      <w:pPr>
        <w:rPr>
          <w:rFonts w:ascii="Sora" w:hAnsi="Sora" w:cs="Sora"/>
          <w:color w:val="146DFB"/>
          <w:sz w:val="20"/>
          <w:szCs w:val="20"/>
        </w:rPr>
      </w:pPr>
      <w:r w:rsidRPr="0064295B">
        <w:rPr>
          <w:rFonts w:ascii="Sora" w:hAnsi="Sora" w:cs="Sora"/>
          <w:color w:val="146DFB"/>
          <w:sz w:val="20"/>
          <w:szCs w:val="20"/>
        </w:rPr>
        <w:t xml:space="preserve">Elektronische communicatie </w:t>
      </w:r>
    </w:p>
    <w:p w14:paraId="7DA5DDC6" w14:textId="77777777" w:rsidR="00437793" w:rsidRDefault="00437793" w:rsidP="00437793">
      <w:pPr>
        <w:rPr>
          <w:rFonts w:ascii="Sora" w:hAnsi="Sora" w:cs="Sora"/>
          <w:color w:val="000000"/>
          <w:sz w:val="16"/>
          <w:szCs w:val="16"/>
        </w:rPr>
      </w:pPr>
      <w:r w:rsidRPr="00437793">
        <w:rPr>
          <w:rFonts w:ascii="Sora" w:hAnsi="Sora" w:cs="Sora"/>
          <w:color w:val="000000"/>
          <w:sz w:val="16"/>
          <w:szCs w:val="16"/>
        </w:rPr>
        <w:t xml:space="preserve">Licent werkt steeds meer digitaal. Dat kan zijn via e-mail of via een online platform waarvoor u uw persoonlijke inloggegevens gebruikt. De risico’s die dit mogelijk met zich meebrengt heeft Licent zoveel mogelijk beperkt door middel van beveiligingsmaatregelen. Welke maatregelen dit zijn, is onderhevig aan verandering omdat zowel de wetgeving hierover (AVG) als de techniek zich steeds verder ontwikkelt. </w:t>
      </w:r>
    </w:p>
    <w:p w14:paraId="093F7D7C" w14:textId="77777777" w:rsidR="00064E8A" w:rsidRDefault="00064E8A" w:rsidP="00437793">
      <w:pPr>
        <w:rPr>
          <w:rFonts w:ascii="Sora" w:hAnsi="Sora" w:cs="Sora"/>
          <w:color w:val="000000"/>
          <w:sz w:val="16"/>
          <w:szCs w:val="16"/>
        </w:rPr>
      </w:pPr>
    </w:p>
    <w:p w14:paraId="120BB86C" w14:textId="77777777" w:rsidR="007D087D" w:rsidRPr="0064295B" w:rsidRDefault="007D087D" w:rsidP="007D087D">
      <w:pPr>
        <w:rPr>
          <w:rFonts w:ascii="Sora" w:hAnsi="Sora" w:cs="Sora"/>
          <w:color w:val="146DFB"/>
          <w:sz w:val="20"/>
          <w:szCs w:val="20"/>
        </w:rPr>
      </w:pPr>
      <w:r w:rsidRPr="0064295B">
        <w:rPr>
          <w:rFonts w:ascii="Sora" w:hAnsi="Sora" w:cs="Sora"/>
          <w:color w:val="146DFB"/>
          <w:sz w:val="20"/>
          <w:szCs w:val="20"/>
        </w:rPr>
        <w:t xml:space="preserve">Sanctiewet en </w:t>
      </w:r>
      <w:proofErr w:type="spellStart"/>
      <w:r w:rsidRPr="0064295B">
        <w:rPr>
          <w:rFonts w:ascii="Sora" w:hAnsi="Sora" w:cs="Sora"/>
          <w:color w:val="146DFB"/>
          <w:sz w:val="20"/>
          <w:szCs w:val="20"/>
        </w:rPr>
        <w:t>Wwft</w:t>
      </w:r>
      <w:proofErr w:type="spellEnd"/>
      <w:r w:rsidRPr="0064295B">
        <w:rPr>
          <w:rFonts w:ascii="Sora" w:hAnsi="Sora" w:cs="Sora"/>
          <w:color w:val="146DFB"/>
          <w:sz w:val="20"/>
          <w:szCs w:val="20"/>
        </w:rPr>
        <w:t xml:space="preserve"> (Wet ter voorkoming van witwassen en financieren van terrorisme) </w:t>
      </w:r>
    </w:p>
    <w:p w14:paraId="6E9F0595" w14:textId="77777777" w:rsidR="007D087D" w:rsidRPr="007D087D" w:rsidRDefault="007D087D" w:rsidP="007D087D">
      <w:pPr>
        <w:rPr>
          <w:rFonts w:ascii="Sora" w:hAnsi="Sora" w:cs="Sora"/>
          <w:color w:val="000000"/>
          <w:sz w:val="16"/>
          <w:szCs w:val="16"/>
        </w:rPr>
      </w:pPr>
      <w:r w:rsidRPr="007D087D">
        <w:rPr>
          <w:rFonts w:ascii="Sora" w:hAnsi="Sora" w:cs="Sora"/>
          <w:color w:val="000000"/>
          <w:sz w:val="16"/>
          <w:szCs w:val="16"/>
        </w:rPr>
        <w:t xml:space="preserve">De Sanctiewet en de </w:t>
      </w:r>
      <w:proofErr w:type="spellStart"/>
      <w:r w:rsidRPr="007D087D">
        <w:rPr>
          <w:rFonts w:ascii="Sora" w:hAnsi="Sora" w:cs="Sora"/>
          <w:color w:val="000000"/>
          <w:sz w:val="16"/>
          <w:szCs w:val="16"/>
        </w:rPr>
        <w:t>Wwft</w:t>
      </w:r>
      <w:proofErr w:type="spellEnd"/>
      <w:r w:rsidRPr="007D087D">
        <w:rPr>
          <w:rFonts w:ascii="Sora" w:hAnsi="Sora" w:cs="Sora"/>
          <w:color w:val="000000"/>
          <w:sz w:val="16"/>
          <w:szCs w:val="16"/>
        </w:rPr>
        <w:t xml:space="preserve"> verplichten ons als financiële instelling om veel te controleren en te verifiëren. De sanctiewet bepaalt onder andere met welke personen er geen </w:t>
      </w:r>
      <w:proofErr w:type="gramStart"/>
      <w:r w:rsidRPr="007D087D">
        <w:rPr>
          <w:rFonts w:ascii="Sora" w:hAnsi="Sora" w:cs="Sora"/>
          <w:color w:val="000000"/>
          <w:sz w:val="16"/>
          <w:szCs w:val="16"/>
        </w:rPr>
        <w:t>zaken gedaan</w:t>
      </w:r>
      <w:proofErr w:type="gramEnd"/>
      <w:r w:rsidRPr="007D087D">
        <w:rPr>
          <w:rFonts w:ascii="Sora" w:hAnsi="Sora" w:cs="Sora"/>
          <w:color w:val="000000"/>
          <w:sz w:val="16"/>
          <w:szCs w:val="16"/>
        </w:rPr>
        <w:t xml:space="preserve"> mogen worden of dat er met </w:t>
      </w:r>
      <w:r w:rsidRPr="007D087D">
        <w:rPr>
          <w:rFonts w:ascii="Sora" w:hAnsi="Sora" w:cs="Sora"/>
          <w:color w:val="000000"/>
          <w:sz w:val="16"/>
          <w:szCs w:val="16"/>
        </w:rPr>
        <w:lastRenderedPageBreak/>
        <w:t xml:space="preserve">bepaalde landen of gebieden geen zaken gedaan mogen worden. Afgezien van uw verzekeringsdekking bent u als relatie op grond van de Wet op de economische delicten strafbaar wanneer u zich niet houdt aan de Sanctiewetgeving. Het is dus belangrijk dat u op de hoogte bent van de handelssancties. </w:t>
      </w:r>
    </w:p>
    <w:p w14:paraId="65A62075" w14:textId="77777777" w:rsidR="007D087D" w:rsidRDefault="007D087D" w:rsidP="007D087D">
      <w:pPr>
        <w:rPr>
          <w:rFonts w:ascii="Sora" w:hAnsi="Sora" w:cs="Sora"/>
          <w:color w:val="000000"/>
          <w:sz w:val="16"/>
          <w:szCs w:val="16"/>
        </w:rPr>
      </w:pPr>
      <w:r w:rsidRPr="007D087D">
        <w:rPr>
          <w:rFonts w:ascii="Sora" w:hAnsi="Sora" w:cs="Sora"/>
          <w:color w:val="000000"/>
          <w:sz w:val="16"/>
          <w:szCs w:val="16"/>
        </w:rPr>
        <w:t xml:space="preserve">Naast dat wij zelf geen transacties mogen doen met personen op de sanctielijst of met landen of gebieden op de sanctielijst, hebben we ook een meldingsplicht om transacties te melden die mogelijk verdacht zijn in dit kader. </w:t>
      </w:r>
    </w:p>
    <w:p w14:paraId="7C2A70F5" w14:textId="77777777" w:rsidR="007D087D" w:rsidRPr="007D087D" w:rsidRDefault="007D087D" w:rsidP="007D087D">
      <w:pPr>
        <w:rPr>
          <w:rFonts w:ascii="Sora" w:hAnsi="Sora" w:cs="Sora"/>
          <w:color w:val="000000"/>
          <w:sz w:val="16"/>
          <w:szCs w:val="16"/>
        </w:rPr>
      </w:pPr>
    </w:p>
    <w:p w14:paraId="313827F5" w14:textId="77777777" w:rsidR="007D087D" w:rsidRPr="007D087D" w:rsidRDefault="007D087D" w:rsidP="007D087D">
      <w:pPr>
        <w:rPr>
          <w:rFonts w:ascii="Sora" w:hAnsi="Sora" w:cs="Sora"/>
          <w:color w:val="000000"/>
          <w:sz w:val="16"/>
          <w:szCs w:val="16"/>
        </w:rPr>
      </w:pPr>
      <w:r w:rsidRPr="007D087D">
        <w:rPr>
          <w:rFonts w:ascii="Sora" w:hAnsi="Sora" w:cs="Sora"/>
          <w:color w:val="000000"/>
          <w:sz w:val="16"/>
          <w:szCs w:val="16"/>
        </w:rPr>
        <w:t xml:space="preserve">De </w:t>
      </w:r>
      <w:proofErr w:type="spellStart"/>
      <w:r w:rsidRPr="007D087D">
        <w:rPr>
          <w:rFonts w:ascii="Sora" w:hAnsi="Sora" w:cs="Sora"/>
          <w:color w:val="000000"/>
          <w:sz w:val="16"/>
          <w:szCs w:val="16"/>
        </w:rPr>
        <w:t>Wwft</w:t>
      </w:r>
      <w:proofErr w:type="spellEnd"/>
      <w:r w:rsidRPr="007D087D">
        <w:rPr>
          <w:rFonts w:ascii="Sora" w:hAnsi="Sora" w:cs="Sora"/>
          <w:color w:val="000000"/>
          <w:sz w:val="16"/>
          <w:szCs w:val="16"/>
        </w:rPr>
        <w:t xml:space="preserve"> bevat onder andere ook de UBO-check (UBO =Ultimate </w:t>
      </w:r>
      <w:proofErr w:type="spellStart"/>
      <w:r w:rsidRPr="007D087D">
        <w:rPr>
          <w:rFonts w:ascii="Sora" w:hAnsi="Sora" w:cs="Sora"/>
          <w:color w:val="000000"/>
          <w:sz w:val="16"/>
          <w:szCs w:val="16"/>
        </w:rPr>
        <w:t>Benificial</w:t>
      </w:r>
      <w:proofErr w:type="spellEnd"/>
      <w:r w:rsidRPr="007D087D">
        <w:rPr>
          <w:rFonts w:ascii="Sora" w:hAnsi="Sora" w:cs="Sora"/>
          <w:color w:val="000000"/>
          <w:sz w:val="16"/>
          <w:szCs w:val="16"/>
        </w:rPr>
        <w:t xml:space="preserve"> </w:t>
      </w:r>
      <w:proofErr w:type="spellStart"/>
      <w:r w:rsidRPr="007D087D">
        <w:rPr>
          <w:rFonts w:ascii="Sora" w:hAnsi="Sora" w:cs="Sora"/>
          <w:color w:val="000000"/>
          <w:sz w:val="16"/>
          <w:szCs w:val="16"/>
        </w:rPr>
        <w:t>Owner</w:t>
      </w:r>
      <w:proofErr w:type="spellEnd"/>
      <w:r w:rsidRPr="007D087D">
        <w:rPr>
          <w:rFonts w:ascii="Sora" w:hAnsi="Sora" w:cs="Sora"/>
          <w:color w:val="000000"/>
          <w:sz w:val="16"/>
          <w:szCs w:val="16"/>
        </w:rPr>
        <w:t xml:space="preserve">). Dit houdt in dat als u een zakelijke klant bent, we moeten nagaan wie de uiteindelijk belanghebbende achter de bij uw zaken betrokken rechtspersoon is en of er met deze persoon of personen transacties mogen plaatsvinden. Een UBO is de partij die minimaal 25% of meer van de aandelen in een bedrijf heeft of overwegende zeggenschap over een bedrijf kan uitoefenen. Is er niemand die uiteindelijk meer dan 25% zeggenschap en/of aandelen heeft, dan zult u een UBO aan moeten wijzen. </w:t>
      </w:r>
    </w:p>
    <w:p w14:paraId="2842BD23" w14:textId="77777777" w:rsidR="00844F16" w:rsidRDefault="00844F16" w:rsidP="00844F16">
      <w:pPr>
        <w:rPr>
          <w:rFonts w:ascii="Sora" w:hAnsi="Sora" w:cs="Sora"/>
          <w:sz w:val="16"/>
          <w:szCs w:val="16"/>
        </w:rPr>
      </w:pPr>
    </w:p>
    <w:p w14:paraId="0976FEFE" w14:textId="77777777" w:rsidR="008B7D2A" w:rsidRDefault="008B7D2A" w:rsidP="00844F16">
      <w:pPr>
        <w:rPr>
          <w:rFonts w:ascii="Sora" w:hAnsi="Sora" w:cs="Sora"/>
          <w:sz w:val="16"/>
          <w:szCs w:val="16"/>
        </w:rPr>
      </w:pPr>
    </w:p>
    <w:p w14:paraId="2960F6C1" w14:textId="36A82CE8" w:rsidR="008B7D2A" w:rsidRPr="0064295B" w:rsidRDefault="008B7D2A" w:rsidP="008B7D2A">
      <w:pPr>
        <w:rPr>
          <w:rFonts w:ascii="Sora" w:hAnsi="Sora" w:cs="Sora"/>
          <w:color w:val="146DFB"/>
          <w:sz w:val="20"/>
          <w:szCs w:val="20"/>
        </w:rPr>
      </w:pPr>
      <w:r w:rsidRPr="0064295B">
        <w:rPr>
          <w:rFonts w:ascii="Sora" w:hAnsi="Sora" w:cs="Sora"/>
          <w:color w:val="146DFB"/>
          <w:sz w:val="20"/>
          <w:szCs w:val="20"/>
        </w:rPr>
        <w:t>Tot slot</w:t>
      </w:r>
    </w:p>
    <w:p w14:paraId="14866DA2" w14:textId="0BDB573B" w:rsidR="008B7D2A" w:rsidRPr="008B7D2A" w:rsidRDefault="008B7D2A" w:rsidP="008B7D2A">
      <w:pPr>
        <w:rPr>
          <w:rFonts w:ascii="Sora" w:hAnsi="Sora" w:cs="Sora"/>
          <w:color w:val="000000"/>
          <w:sz w:val="16"/>
          <w:szCs w:val="16"/>
        </w:rPr>
      </w:pPr>
      <w:r w:rsidRPr="30537E4A">
        <w:rPr>
          <w:rFonts w:ascii="Sora" w:hAnsi="Sora" w:cs="Sora"/>
          <w:color w:val="000000" w:themeColor="text1"/>
          <w:sz w:val="16"/>
          <w:szCs w:val="16"/>
        </w:rPr>
        <w:t xml:space="preserve">Licent biedt particulieren en bedrijven in heel Nederland rust en zekerheid op financieel gebied. Wij staan onze klanten in iedere levensfase bij, geven </w:t>
      </w:r>
      <w:r w:rsidR="077767BB" w:rsidRPr="30537E4A">
        <w:rPr>
          <w:rFonts w:ascii="Sora" w:hAnsi="Sora" w:cs="Sora"/>
          <w:color w:val="000000" w:themeColor="text1"/>
          <w:sz w:val="16"/>
          <w:szCs w:val="16"/>
        </w:rPr>
        <w:t>hun</w:t>
      </w:r>
      <w:r w:rsidRPr="30537E4A">
        <w:rPr>
          <w:rFonts w:ascii="Sora" w:hAnsi="Sora" w:cs="Sora"/>
          <w:color w:val="000000" w:themeColor="text1"/>
          <w:sz w:val="16"/>
          <w:szCs w:val="16"/>
        </w:rPr>
        <w:t xml:space="preserve"> inzicht in risico’s, verkleinen en voorkomen die waar mogelijk en reiken oplossingen aan. We zijn onafhankelijk, maatschappelijk betrokken en mensgericht. </w:t>
      </w:r>
    </w:p>
    <w:p w14:paraId="04289FC5" w14:textId="77777777" w:rsidR="008B7D2A" w:rsidRDefault="008B7D2A" w:rsidP="008B7D2A">
      <w:pPr>
        <w:rPr>
          <w:rFonts w:ascii="Sora" w:hAnsi="Sora" w:cs="Sora"/>
          <w:color w:val="000000"/>
          <w:sz w:val="16"/>
          <w:szCs w:val="16"/>
        </w:rPr>
      </w:pPr>
      <w:r w:rsidRPr="008B7D2A">
        <w:rPr>
          <w:rFonts w:ascii="Sora" w:hAnsi="Sora" w:cs="Sora"/>
          <w:color w:val="000000"/>
          <w:sz w:val="16"/>
          <w:szCs w:val="16"/>
        </w:rPr>
        <w:t>Wij bedanken u voor het vertrouwen dat u in ons stelt door voor ons te kiezen als uw adviseur en/of verzekeraar.</w:t>
      </w:r>
    </w:p>
    <w:p w14:paraId="346D60F2" w14:textId="634E4788" w:rsidR="008B7D2A" w:rsidRDefault="008B7D2A" w:rsidP="008B7D2A">
      <w:pPr>
        <w:rPr>
          <w:rFonts w:ascii="Sora" w:hAnsi="Sora" w:cs="Sora"/>
          <w:color w:val="000000"/>
          <w:sz w:val="16"/>
          <w:szCs w:val="16"/>
        </w:rPr>
      </w:pPr>
    </w:p>
    <w:sectPr w:rsidR="008B7D2A" w:rsidSect="003B30F0">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CF7DA" w14:textId="77777777" w:rsidR="0004150B" w:rsidRDefault="0004150B" w:rsidP="00B70BB3">
      <w:pPr>
        <w:spacing w:line="240" w:lineRule="auto"/>
      </w:pPr>
      <w:r>
        <w:separator/>
      </w:r>
    </w:p>
  </w:endnote>
  <w:endnote w:type="continuationSeparator" w:id="0">
    <w:p w14:paraId="69E93821" w14:textId="77777777" w:rsidR="0004150B" w:rsidRDefault="0004150B" w:rsidP="00B70B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C1003B4-CC2A-FF43-A959-E7A194C438A8}"/>
  </w:font>
  <w:font w:name="Times New Roman">
    <w:panose1 w:val="02020603050405020304"/>
    <w:charset w:val="00"/>
    <w:family w:val="roman"/>
    <w:pitch w:val="variable"/>
    <w:sig w:usb0="E0002EFF" w:usb1="C000785B" w:usb2="00000009" w:usb3="00000000" w:csb0="000001FF" w:csb1="00000000"/>
    <w:embedRegular r:id="rId2" w:fontKey="{B4056EAB-EBD5-754C-B5A7-20936C50E347}"/>
    <w:embedBold r:id="rId3" w:fontKey="{23BFFFD7-D47F-A241-AFB2-0BC8A29729BC}"/>
  </w:font>
  <w:font w:name="Courier New">
    <w:panose1 w:val="02070309020205020404"/>
    <w:charset w:val="00"/>
    <w:family w:val="modern"/>
    <w:pitch w:val="fixed"/>
    <w:sig w:usb0="E0002EFF" w:usb1="C0007843" w:usb2="00000009" w:usb3="00000000" w:csb0="000001FF" w:csb1="00000000"/>
    <w:embedRegular r:id="rId4" w:fontKey="{EAB9E834-51F6-0D4F-A2BE-4CD79F03BEE2}"/>
  </w:font>
  <w:font w:name="Wingdings">
    <w:panose1 w:val="05000000000000000000"/>
    <w:charset w:val="4D"/>
    <w:family w:val="decorative"/>
    <w:pitch w:val="variable"/>
    <w:sig w:usb0="00000003" w:usb1="00000000" w:usb2="00000000" w:usb3="00000000" w:csb0="80000001" w:csb1="00000000"/>
    <w:embedRegular r:id="rId5" w:fontKey="{50EA2908-A099-754B-A5E0-067D98201442}"/>
  </w:font>
  <w:font w:name="Cambria">
    <w:panose1 w:val="02040503050406030204"/>
    <w:charset w:val="00"/>
    <w:family w:val="roman"/>
    <w:pitch w:val="variable"/>
    <w:sig w:usb0="E00006FF" w:usb1="420024FF" w:usb2="02000000" w:usb3="00000000" w:csb0="0000019F" w:csb1="00000000"/>
    <w:embedRegular r:id="rId6" w:fontKey="{1AD64731-6D35-DA44-8F1A-0FBB1C276C3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858969F3-940E-4F4C-B901-1AF1CCD1FB2A}"/>
    <w:embedBold r:id="rId8" w:fontKey="{36347E47-FFA5-CF40-B300-A90AAD50C1C5}"/>
  </w:font>
  <w:font w:name="Tahoma">
    <w:panose1 w:val="020B0604030504040204"/>
    <w:charset w:val="00"/>
    <w:family w:val="swiss"/>
    <w:pitch w:val="variable"/>
    <w:sig w:usb0="E1002EFF" w:usb1="C000605B" w:usb2="00000029" w:usb3="00000000" w:csb0="000101FF" w:csb1="00000000"/>
    <w:embedRegular r:id="rId9" w:fontKey="{716D43B1-A9E6-AA4B-A5FB-534AC3483658}"/>
  </w:font>
  <w:font w:name="Sora">
    <w:panose1 w:val="020B0604020202020204"/>
    <w:charset w:val="00"/>
    <w:family w:val="auto"/>
    <w:pitch w:val="variable"/>
    <w:sig w:usb0="A000006F" w:usb1="5000004B" w:usb2="00010000" w:usb3="00000000" w:csb0="00000093" w:csb1="00000000"/>
    <w:embedRegular r:id="rId10" w:fontKey="{B5797FC1-C322-6441-B410-C4335715AA51}"/>
    <w:embedBold r:id="rId11" w:fontKey="{6CF2CD57-F8A3-BC42-A760-F21C2338472D}"/>
  </w:font>
  <w:font w:name="Sora Light">
    <w:panose1 w:val="00000000000000000000"/>
    <w:charset w:val="00"/>
    <w:family w:val="auto"/>
    <w:pitch w:val="variable"/>
    <w:sig w:usb0="A000006F" w:usb1="5000004B" w:usb2="00010000" w:usb3="00000000" w:csb0="00000093" w:csb1="00000000"/>
    <w:embedRegular r:id="rId12" w:fontKey="{6171BD8A-18B4-524B-8067-609CEF7B8346}"/>
  </w:font>
  <w:font w:name="Calibri">
    <w:panose1 w:val="020F0502020204030204"/>
    <w:charset w:val="00"/>
    <w:family w:val="swiss"/>
    <w:pitch w:val="variable"/>
    <w:sig w:usb0="E4002EFF" w:usb1="C000247B" w:usb2="00000009" w:usb3="00000000" w:csb0="000001FF" w:csb1="00000000"/>
    <w:embedRegular r:id="rId13" w:fontKey="{1A53A605-4F20-974E-8145-7810E185D5C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1A9ED" w14:textId="0BD730B3" w:rsidR="00B70BB3" w:rsidRPr="00A23B47" w:rsidRDefault="00A23B47" w:rsidP="00B70BB3">
    <w:pPr>
      <w:pStyle w:val="Voettekst"/>
      <w:tabs>
        <w:tab w:val="left" w:pos="709"/>
      </w:tabs>
      <w:ind w:right="360"/>
      <w:rPr>
        <w:rFonts w:ascii="Sora" w:hAnsi="Sora" w:cs="Sora"/>
        <w:color w:val="146DFB"/>
        <w:sz w:val="15"/>
        <w:szCs w:val="15"/>
      </w:rPr>
    </w:pPr>
    <w:r w:rsidRPr="00A23B47">
      <w:rPr>
        <w:rFonts w:ascii="Sora" w:eastAsia="Calibri" w:hAnsi="Sora" w:cs="Sora"/>
        <w:noProof/>
        <w:color w:val="003264"/>
        <w:sz w:val="15"/>
        <w:szCs w:val="15"/>
      </w:rPr>
      <w:drawing>
        <wp:inline distT="0" distB="0" distL="0" distR="0" wp14:anchorId="049E15DE" wp14:editId="3FB98A37">
          <wp:extent cx="404734" cy="242992"/>
          <wp:effectExtent l="0" t="0" r="1905" b="0"/>
          <wp:docPr id="10443595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59566" name="Afbeelding 1044359566"/>
                  <pic:cNvPicPr/>
                </pic:nvPicPr>
                <pic:blipFill>
                  <a:blip r:embed="rId1"/>
                  <a:stretch>
                    <a:fillRect/>
                  </a:stretch>
                </pic:blipFill>
                <pic:spPr>
                  <a:xfrm>
                    <a:off x="0" y="0"/>
                    <a:ext cx="466139" cy="279858"/>
                  </a:xfrm>
                  <a:prstGeom prst="rect">
                    <a:avLst/>
                  </a:prstGeom>
                </pic:spPr>
              </pic:pic>
            </a:graphicData>
          </a:graphic>
        </wp:inline>
      </w:drawing>
    </w:r>
    <w:r w:rsidR="00B70BB3" w:rsidRPr="00A23B47">
      <w:rPr>
        <w:rFonts w:ascii="Sora" w:eastAsia="Calibri" w:hAnsi="Sora" w:cs="Sora"/>
        <w:noProof/>
        <w:color w:val="003264"/>
        <w:sz w:val="15"/>
        <w:szCs w:val="15"/>
      </w:rPr>
      <w:tab/>
    </w:r>
    <w:r w:rsidR="00883E3C">
      <w:rPr>
        <w:rFonts w:ascii="Sora" w:eastAsia="Calibri" w:hAnsi="Sora" w:cs="Sora"/>
        <w:noProof/>
        <w:color w:val="146DFB"/>
        <w:sz w:val="15"/>
        <w:szCs w:val="15"/>
      </w:rPr>
      <w:t>Licent</w:t>
    </w:r>
    <w:r w:rsidR="00B70BB3" w:rsidRPr="00A23B47">
      <w:rPr>
        <w:rFonts w:ascii="Sora" w:eastAsia="Calibri" w:hAnsi="Sora" w:cs="Sora"/>
        <w:noProof/>
        <w:color w:val="146DFB"/>
        <w:sz w:val="15"/>
        <w:szCs w:val="15"/>
      </w:rPr>
      <w:t xml:space="preserve">  -  </w:t>
    </w:r>
    <w:r w:rsidR="00EC07F3">
      <w:rPr>
        <w:rFonts w:ascii="Sora" w:eastAsia="Calibri" w:hAnsi="Sora" w:cs="Sora"/>
        <w:noProof/>
        <w:color w:val="146DFB"/>
        <w:sz w:val="15"/>
        <w:szCs w:val="15"/>
      </w:rPr>
      <w:t xml:space="preserve">Dienstenwijzer </w:t>
    </w:r>
    <w:r w:rsidR="00B70BB3" w:rsidRPr="00A23B47">
      <w:rPr>
        <w:rFonts w:ascii="Sora" w:eastAsia="Calibri" w:hAnsi="Sora" w:cs="Sora"/>
        <w:noProof/>
        <w:color w:val="146DFB"/>
        <w:sz w:val="15"/>
        <w:szCs w:val="15"/>
      </w:rPr>
      <w:t xml:space="preserve">-  Pagina </w:t>
    </w:r>
    <w:r w:rsidR="00B70BB3" w:rsidRPr="00A23B47">
      <w:rPr>
        <w:rFonts w:ascii="Sora" w:eastAsia="Calibri" w:hAnsi="Sora" w:cs="Sora"/>
        <w:noProof/>
        <w:color w:val="146DFB"/>
        <w:sz w:val="15"/>
        <w:szCs w:val="15"/>
        <w:lang w:val="en-US"/>
      </w:rPr>
      <w:fldChar w:fldCharType="begin"/>
    </w:r>
    <w:r w:rsidR="00B70BB3" w:rsidRPr="00A23B47">
      <w:rPr>
        <w:rFonts w:ascii="Sora" w:eastAsia="Calibri" w:hAnsi="Sora" w:cs="Sora"/>
        <w:noProof/>
        <w:color w:val="146DFB"/>
        <w:sz w:val="15"/>
        <w:szCs w:val="15"/>
      </w:rPr>
      <w:instrText xml:space="preserve"> PAGE </w:instrText>
    </w:r>
    <w:r w:rsidR="00B70BB3" w:rsidRPr="00A23B47">
      <w:rPr>
        <w:rFonts w:ascii="Sora" w:eastAsia="Calibri" w:hAnsi="Sora" w:cs="Sora"/>
        <w:noProof/>
        <w:color w:val="146DFB"/>
        <w:sz w:val="15"/>
        <w:szCs w:val="15"/>
        <w:lang w:val="en-US"/>
      </w:rPr>
      <w:fldChar w:fldCharType="separate"/>
    </w:r>
    <w:r w:rsidR="005A7D93" w:rsidRPr="00A23B47">
      <w:rPr>
        <w:rFonts w:ascii="Sora" w:eastAsia="Calibri" w:hAnsi="Sora" w:cs="Sora"/>
        <w:noProof/>
        <w:color w:val="146DFB"/>
        <w:sz w:val="15"/>
        <w:szCs w:val="15"/>
      </w:rPr>
      <w:t>3</w:t>
    </w:r>
    <w:r w:rsidR="00B70BB3" w:rsidRPr="00A23B47">
      <w:rPr>
        <w:rFonts w:ascii="Sora" w:eastAsia="Calibri" w:hAnsi="Sora" w:cs="Sora"/>
        <w:noProof/>
        <w:color w:val="146DFB"/>
        <w:sz w:val="15"/>
        <w:szCs w:val="15"/>
        <w:lang w:val="en-US"/>
      </w:rPr>
      <w:fldChar w:fldCharType="end"/>
    </w:r>
    <w:r w:rsidR="00B70BB3" w:rsidRPr="00A23B47">
      <w:rPr>
        <w:rFonts w:ascii="Sora" w:eastAsia="Calibri" w:hAnsi="Sora" w:cs="Sora"/>
        <w:noProof/>
        <w:color w:val="146DFB"/>
        <w:sz w:val="15"/>
        <w:szCs w:val="15"/>
      </w:rPr>
      <w:t xml:space="preserve"> van </w:t>
    </w:r>
    <w:r w:rsidR="00B70BB3" w:rsidRPr="00A23B47">
      <w:rPr>
        <w:rFonts w:ascii="Sora" w:eastAsia="Calibri" w:hAnsi="Sora" w:cs="Sora"/>
        <w:noProof/>
        <w:color w:val="146DFB"/>
        <w:sz w:val="15"/>
        <w:szCs w:val="15"/>
        <w:lang w:val="en-US"/>
      </w:rPr>
      <w:fldChar w:fldCharType="begin"/>
    </w:r>
    <w:r w:rsidR="00B70BB3" w:rsidRPr="00A23B47">
      <w:rPr>
        <w:rFonts w:ascii="Sora" w:eastAsia="Calibri" w:hAnsi="Sora" w:cs="Sora"/>
        <w:noProof/>
        <w:color w:val="146DFB"/>
        <w:sz w:val="15"/>
        <w:szCs w:val="15"/>
      </w:rPr>
      <w:instrText xml:space="preserve"> NUMPAGES </w:instrText>
    </w:r>
    <w:r w:rsidR="00B70BB3" w:rsidRPr="00A23B47">
      <w:rPr>
        <w:rFonts w:ascii="Sora" w:eastAsia="Calibri" w:hAnsi="Sora" w:cs="Sora"/>
        <w:noProof/>
        <w:color w:val="146DFB"/>
        <w:sz w:val="15"/>
        <w:szCs w:val="15"/>
        <w:lang w:val="en-US"/>
      </w:rPr>
      <w:fldChar w:fldCharType="separate"/>
    </w:r>
    <w:r w:rsidR="005A7D93" w:rsidRPr="00A23B47">
      <w:rPr>
        <w:rFonts w:ascii="Sora" w:eastAsia="Calibri" w:hAnsi="Sora" w:cs="Sora"/>
        <w:noProof/>
        <w:color w:val="146DFB"/>
        <w:sz w:val="15"/>
        <w:szCs w:val="15"/>
      </w:rPr>
      <w:t>3</w:t>
    </w:r>
    <w:r w:rsidR="00B70BB3" w:rsidRPr="00A23B47">
      <w:rPr>
        <w:rFonts w:ascii="Sora" w:eastAsia="Calibri" w:hAnsi="Sora" w:cs="Sora"/>
        <w:noProof/>
        <w:color w:val="146DFB"/>
        <w:sz w:val="15"/>
        <w:szCs w:val="15"/>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CC121" w14:textId="77777777" w:rsidR="0004150B" w:rsidRDefault="0004150B" w:rsidP="00B70BB3">
      <w:pPr>
        <w:spacing w:line="240" w:lineRule="auto"/>
      </w:pPr>
      <w:r>
        <w:separator/>
      </w:r>
    </w:p>
  </w:footnote>
  <w:footnote w:type="continuationSeparator" w:id="0">
    <w:p w14:paraId="697951A4" w14:textId="77777777" w:rsidR="0004150B" w:rsidRDefault="0004150B" w:rsidP="00B70B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64AD"/>
    <w:multiLevelType w:val="hybridMultilevel"/>
    <w:tmpl w:val="1206E1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75535D"/>
    <w:multiLevelType w:val="hybridMultilevel"/>
    <w:tmpl w:val="BC0A3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027FE4"/>
    <w:multiLevelType w:val="hybridMultilevel"/>
    <w:tmpl w:val="31EC71A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2C903C5F"/>
    <w:multiLevelType w:val="hybridMultilevel"/>
    <w:tmpl w:val="6FFC8CB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1ED6366"/>
    <w:multiLevelType w:val="hybridMultilevel"/>
    <w:tmpl w:val="376EF2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3560FB1"/>
    <w:multiLevelType w:val="hybridMultilevel"/>
    <w:tmpl w:val="6FF6BD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3764EFE"/>
    <w:multiLevelType w:val="hybridMultilevel"/>
    <w:tmpl w:val="56322B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5CA5F29"/>
    <w:multiLevelType w:val="hybridMultilevel"/>
    <w:tmpl w:val="D77E7BF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D4B582F"/>
    <w:multiLevelType w:val="hybridMultilevel"/>
    <w:tmpl w:val="56322B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065123D"/>
    <w:multiLevelType w:val="hybridMultilevel"/>
    <w:tmpl w:val="B05C5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57F6A16"/>
    <w:multiLevelType w:val="hybridMultilevel"/>
    <w:tmpl w:val="5BCAB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6130CB0"/>
    <w:multiLevelType w:val="hybridMultilevel"/>
    <w:tmpl w:val="C5F27EBA"/>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725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2E7050"/>
    <w:multiLevelType w:val="hybridMultilevel"/>
    <w:tmpl w:val="145AFE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20448738">
    <w:abstractNumId w:val="12"/>
  </w:num>
  <w:num w:numId="2" w16cid:durableId="136188208">
    <w:abstractNumId w:val="1"/>
  </w:num>
  <w:num w:numId="3" w16cid:durableId="1214468833">
    <w:abstractNumId w:val="4"/>
  </w:num>
  <w:num w:numId="4" w16cid:durableId="185296879">
    <w:abstractNumId w:val="13"/>
  </w:num>
  <w:num w:numId="5" w16cid:durableId="703485897">
    <w:abstractNumId w:val="0"/>
  </w:num>
  <w:num w:numId="6" w16cid:durableId="472723874">
    <w:abstractNumId w:val="5"/>
  </w:num>
  <w:num w:numId="7" w16cid:durableId="172887031">
    <w:abstractNumId w:val="6"/>
  </w:num>
  <w:num w:numId="8" w16cid:durableId="1294362838">
    <w:abstractNumId w:val="8"/>
  </w:num>
  <w:num w:numId="9" w16cid:durableId="1076974389">
    <w:abstractNumId w:val="7"/>
  </w:num>
  <w:num w:numId="10" w16cid:durableId="1325745340">
    <w:abstractNumId w:val="3"/>
  </w:num>
  <w:num w:numId="11" w16cid:durableId="1737586965">
    <w:abstractNumId w:val="11"/>
  </w:num>
  <w:num w:numId="12" w16cid:durableId="1382054352">
    <w:abstractNumId w:val="10"/>
  </w:num>
  <w:num w:numId="13" w16cid:durableId="944583278">
    <w:abstractNumId w:val="9"/>
  </w:num>
  <w:num w:numId="14" w16cid:durableId="861431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27"/>
    <w:rsid w:val="000025E0"/>
    <w:rsid w:val="0004150B"/>
    <w:rsid w:val="0005672F"/>
    <w:rsid w:val="00064E8A"/>
    <w:rsid w:val="00072FF3"/>
    <w:rsid w:val="00077AEC"/>
    <w:rsid w:val="00092A70"/>
    <w:rsid w:val="000E0C93"/>
    <w:rsid w:val="000F5B30"/>
    <w:rsid w:val="00110127"/>
    <w:rsid w:val="0011766B"/>
    <w:rsid w:val="00122DF1"/>
    <w:rsid w:val="00140496"/>
    <w:rsid w:val="00161B10"/>
    <w:rsid w:val="00190823"/>
    <w:rsid w:val="001B434A"/>
    <w:rsid w:val="001C268E"/>
    <w:rsid w:val="00230EBA"/>
    <w:rsid w:val="0024640B"/>
    <w:rsid w:val="00250096"/>
    <w:rsid w:val="002B7E34"/>
    <w:rsid w:val="00302026"/>
    <w:rsid w:val="00310DF3"/>
    <w:rsid w:val="00322D81"/>
    <w:rsid w:val="00336E27"/>
    <w:rsid w:val="00344C70"/>
    <w:rsid w:val="00386FB4"/>
    <w:rsid w:val="00392536"/>
    <w:rsid w:val="00392913"/>
    <w:rsid w:val="00397DA5"/>
    <w:rsid w:val="003A063C"/>
    <w:rsid w:val="003A46D7"/>
    <w:rsid w:val="003A607E"/>
    <w:rsid w:val="003A691D"/>
    <w:rsid w:val="003B30F0"/>
    <w:rsid w:val="003B738B"/>
    <w:rsid w:val="003D1C17"/>
    <w:rsid w:val="003E0C77"/>
    <w:rsid w:val="003F1A44"/>
    <w:rsid w:val="00423AF9"/>
    <w:rsid w:val="00437793"/>
    <w:rsid w:val="004466B8"/>
    <w:rsid w:val="00470923"/>
    <w:rsid w:val="004B0C6F"/>
    <w:rsid w:val="004B1130"/>
    <w:rsid w:val="004B2047"/>
    <w:rsid w:val="004C619A"/>
    <w:rsid w:val="004D2199"/>
    <w:rsid w:val="004D5194"/>
    <w:rsid w:val="004E3A79"/>
    <w:rsid w:val="004E67E6"/>
    <w:rsid w:val="00530EE6"/>
    <w:rsid w:val="0054720E"/>
    <w:rsid w:val="005824EC"/>
    <w:rsid w:val="00583CBA"/>
    <w:rsid w:val="00592135"/>
    <w:rsid w:val="005A7D93"/>
    <w:rsid w:val="005E57E9"/>
    <w:rsid w:val="005E6E08"/>
    <w:rsid w:val="00642656"/>
    <w:rsid w:val="0064295B"/>
    <w:rsid w:val="006632A9"/>
    <w:rsid w:val="006F498D"/>
    <w:rsid w:val="0072207B"/>
    <w:rsid w:val="0072235B"/>
    <w:rsid w:val="00730430"/>
    <w:rsid w:val="007826C1"/>
    <w:rsid w:val="007838B0"/>
    <w:rsid w:val="007A0A31"/>
    <w:rsid w:val="007D087D"/>
    <w:rsid w:val="007F4C90"/>
    <w:rsid w:val="00844F16"/>
    <w:rsid w:val="00883E3C"/>
    <w:rsid w:val="00893423"/>
    <w:rsid w:val="008A7DB8"/>
    <w:rsid w:val="008B7D2A"/>
    <w:rsid w:val="008C0565"/>
    <w:rsid w:val="00916070"/>
    <w:rsid w:val="0091674F"/>
    <w:rsid w:val="009555F5"/>
    <w:rsid w:val="00970697"/>
    <w:rsid w:val="00974D2F"/>
    <w:rsid w:val="009A0E7E"/>
    <w:rsid w:val="009C2625"/>
    <w:rsid w:val="009C5CB1"/>
    <w:rsid w:val="009E198D"/>
    <w:rsid w:val="009F070B"/>
    <w:rsid w:val="009F2A65"/>
    <w:rsid w:val="00A1269E"/>
    <w:rsid w:val="00A12BA9"/>
    <w:rsid w:val="00A23B47"/>
    <w:rsid w:val="00A33FD4"/>
    <w:rsid w:val="00A52E89"/>
    <w:rsid w:val="00A60BC7"/>
    <w:rsid w:val="00A6189E"/>
    <w:rsid w:val="00A8368F"/>
    <w:rsid w:val="00A97293"/>
    <w:rsid w:val="00AD0C2E"/>
    <w:rsid w:val="00AE5861"/>
    <w:rsid w:val="00B30B8A"/>
    <w:rsid w:val="00B564EC"/>
    <w:rsid w:val="00B57454"/>
    <w:rsid w:val="00B607C4"/>
    <w:rsid w:val="00B70BB3"/>
    <w:rsid w:val="00B86D2B"/>
    <w:rsid w:val="00B92BC8"/>
    <w:rsid w:val="00BA69B6"/>
    <w:rsid w:val="00BC7234"/>
    <w:rsid w:val="00BD325C"/>
    <w:rsid w:val="00BF2DA2"/>
    <w:rsid w:val="00BF57EE"/>
    <w:rsid w:val="00BF6D74"/>
    <w:rsid w:val="00C1746A"/>
    <w:rsid w:val="00C243B8"/>
    <w:rsid w:val="00C70A26"/>
    <w:rsid w:val="00C71ADA"/>
    <w:rsid w:val="00C767F5"/>
    <w:rsid w:val="00CA1BC4"/>
    <w:rsid w:val="00CA1D9C"/>
    <w:rsid w:val="00CA35F0"/>
    <w:rsid w:val="00CA7E9D"/>
    <w:rsid w:val="00D034FF"/>
    <w:rsid w:val="00D043F0"/>
    <w:rsid w:val="00D23DC7"/>
    <w:rsid w:val="00D600E4"/>
    <w:rsid w:val="00D64D42"/>
    <w:rsid w:val="00D65FF5"/>
    <w:rsid w:val="00D81E1F"/>
    <w:rsid w:val="00D86484"/>
    <w:rsid w:val="00DA7620"/>
    <w:rsid w:val="00DF6D7F"/>
    <w:rsid w:val="00E02824"/>
    <w:rsid w:val="00E100F7"/>
    <w:rsid w:val="00E550D3"/>
    <w:rsid w:val="00EA3FF5"/>
    <w:rsid w:val="00EB27BD"/>
    <w:rsid w:val="00EC07F3"/>
    <w:rsid w:val="00F7301F"/>
    <w:rsid w:val="00F84B5B"/>
    <w:rsid w:val="00FA0716"/>
    <w:rsid w:val="00FB4B42"/>
    <w:rsid w:val="00FD77A2"/>
    <w:rsid w:val="00FF49EB"/>
    <w:rsid w:val="077767BB"/>
    <w:rsid w:val="0E650B50"/>
    <w:rsid w:val="2C067DBE"/>
    <w:rsid w:val="30537E4A"/>
    <w:rsid w:val="356C1779"/>
    <w:rsid w:val="3CC0115C"/>
    <w:rsid w:val="42C5F3F7"/>
    <w:rsid w:val="45A823A1"/>
    <w:rsid w:val="5391B6CD"/>
    <w:rsid w:val="603007E0"/>
    <w:rsid w:val="6602FCC1"/>
    <w:rsid w:val="71F60951"/>
    <w:rsid w:val="7730BAC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7BE0E0"/>
  <w14:defaultImageDpi w14:val="300"/>
  <w15:docId w15:val="{262875C4-AB77-EA44-8CA1-C9BF9F36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1B10"/>
    <w:pPr>
      <w:spacing w:line="276" w:lineRule="auto"/>
    </w:pPr>
    <w:rPr>
      <w:rFonts w:ascii="Arial" w:hAnsi="Arial" w:cs="Arial"/>
      <w:sz w:val="18"/>
      <w:szCs w:val="18"/>
    </w:rPr>
  </w:style>
  <w:style w:type="paragraph" w:styleId="Kop1">
    <w:name w:val="heading 1"/>
    <w:basedOn w:val="Standaard"/>
    <w:next w:val="Standaard"/>
    <w:link w:val="Kop1Char"/>
    <w:uiPriority w:val="9"/>
    <w:qFormat/>
    <w:rsid w:val="00161B10"/>
    <w:pPr>
      <w:outlineLvl w:val="0"/>
    </w:pPr>
    <w:rPr>
      <w:b/>
      <w:color w:val="1782DA"/>
      <w:sz w:val="28"/>
      <w:szCs w:val="28"/>
    </w:rPr>
  </w:style>
  <w:style w:type="paragraph" w:styleId="Kop2">
    <w:name w:val="heading 2"/>
    <w:basedOn w:val="Standaard"/>
    <w:next w:val="Standaard"/>
    <w:link w:val="Kop2Char"/>
    <w:uiPriority w:val="9"/>
    <w:unhideWhenUsed/>
    <w:qFormat/>
    <w:rsid w:val="00161B10"/>
    <w:pPr>
      <w:outlineLvl w:val="1"/>
    </w:pPr>
    <w:rPr>
      <w:b/>
      <w:color w:val="1782DA"/>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61B10"/>
    <w:rPr>
      <w:rFonts w:ascii="Arial" w:hAnsi="Arial" w:cs="Arial"/>
      <w:b/>
      <w:color w:val="1782DA"/>
      <w:sz w:val="18"/>
      <w:szCs w:val="18"/>
    </w:rPr>
  </w:style>
  <w:style w:type="character" w:customStyle="1" w:styleId="Kop1Char">
    <w:name w:val="Kop 1 Char"/>
    <w:basedOn w:val="Standaardalinea-lettertype"/>
    <w:link w:val="Kop1"/>
    <w:uiPriority w:val="9"/>
    <w:rsid w:val="00161B10"/>
    <w:rPr>
      <w:rFonts w:ascii="Arial" w:hAnsi="Arial" w:cs="Arial"/>
      <w:b/>
      <w:color w:val="1782DA"/>
      <w:sz w:val="28"/>
      <w:szCs w:val="28"/>
    </w:rPr>
  </w:style>
  <w:style w:type="paragraph" w:styleId="Lijstalinea">
    <w:name w:val="List Paragraph"/>
    <w:basedOn w:val="Standaard"/>
    <w:uiPriority w:val="34"/>
    <w:qFormat/>
    <w:rsid w:val="00161B10"/>
    <w:pPr>
      <w:ind w:left="720"/>
      <w:contextualSpacing/>
    </w:pPr>
  </w:style>
  <w:style w:type="paragraph" w:styleId="Koptekst">
    <w:name w:val="header"/>
    <w:basedOn w:val="Standaard"/>
    <w:link w:val="KoptekstChar"/>
    <w:unhideWhenUsed/>
    <w:rsid w:val="00B70BB3"/>
    <w:pPr>
      <w:tabs>
        <w:tab w:val="center" w:pos="4703"/>
        <w:tab w:val="right" w:pos="9406"/>
      </w:tabs>
      <w:spacing w:line="240" w:lineRule="auto"/>
    </w:pPr>
  </w:style>
  <w:style w:type="character" w:customStyle="1" w:styleId="KoptekstChar">
    <w:name w:val="Koptekst Char"/>
    <w:basedOn w:val="Standaardalinea-lettertype"/>
    <w:link w:val="Koptekst"/>
    <w:rsid w:val="00B70BB3"/>
    <w:rPr>
      <w:rFonts w:ascii="Arial" w:hAnsi="Arial" w:cs="Arial"/>
      <w:sz w:val="18"/>
      <w:szCs w:val="18"/>
    </w:rPr>
  </w:style>
  <w:style w:type="paragraph" w:styleId="Voettekst">
    <w:name w:val="footer"/>
    <w:basedOn w:val="Standaard"/>
    <w:link w:val="VoettekstChar"/>
    <w:uiPriority w:val="99"/>
    <w:unhideWhenUsed/>
    <w:rsid w:val="00B70BB3"/>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B70BB3"/>
    <w:rPr>
      <w:rFonts w:ascii="Arial" w:hAnsi="Arial" w:cs="Arial"/>
      <w:sz w:val="18"/>
      <w:szCs w:val="18"/>
    </w:rPr>
  </w:style>
  <w:style w:type="character" w:styleId="Verwijzingopmerking">
    <w:name w:val="annotation reference"/>
    <w:basedOn w:val="Standaardalinea-lettertype"/>
    <w:semiHidden/>
    <w:unhideWhenUsed/>
    <w:rsid w:val="002B7E34"/>
    <w:rPr>
      <w:sz w:val="16"/>
      <w:szCs w:val="16"/>
    </w:rPr>
  </w:style>
  <w:style w:type="paragraph" w:styleId="Tekstopmerking">
    <w:name w:val="annotation text"/>
    <w:basedOn w:val="Standaard"/>
    <w:link w:val="TekstopmerkingChar"/>
    <w:unhideWhenUsed/>
    <w:rsid w:val="002B7E34"/>
    <w:pPr>
      <w:spacing w:line="240" w:lineRule="auto"/>
    </w:pPr>
    <w:rPr>
      <w:sz w:val="20"/>
      <w:szCs w:val="20"/>
    </w:rPr>
  </w:style>
  <w:style w:type="character" w:customStyle="1" w:styleId="TekstopmerkingChar">
    <w:name w:val="Tekst opmerking Char"/>
    <w:basedOn w:val="Standaardalinea-lettertype"/>
    <w:link w:val="Tekstopmerking"/>
    <w:rsid w:val="002B7E34"/>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2B7E34"/>
    <w:rPr>
      <w:b/>
      <w:bCs/>
    </w:rPr>
  </w:style>
  <w:style w:type="character" w:customStyle="1" w:styleId="OnderwerpvanopmerkingChar">
    <w:name w:val="Onderwerp van opmerking Char"/>
    <w:basedOn w:val="TekstopmerkingChar"/>
    <w:link w:val="Onderwerpvanopmerking"/>
    <w:uiPriority w:val="99"/>
    <w:semiHidden/>
    <w:rsid w:val="002B7E34"/>
    <w:rPr>
      <w:rFonts w:ascii="Arial" w:hAnsi="Arial" w:cs="Arial"/>
      <w:b/>
      <w:bCs/>
      <w:sz w:val="20"/>
      <w:szCs w:val="20"/>
    </w:rPr>
  </w:style>
  <w:style w:type="paragraph" w:styleId="Ballontekst">
    <w:name w:val="Balloon Text"/>
    <w:basedOn w:val="Standaard"/>
    <w:link w:val="BallontekstChar"/>
    <w:uiPriority w:val="99"/>
    <w:semiHidden/>
    <w:unhideWhenUsed/>
    <w:rsid w:val="002B7E3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7E34"/>
    <w:rPr>
      <w:rFonts w:ascii="Tahoma" w:hAnsi="Tahoma" w:cs="Tahoma"/>
      <w:sz w:val="16"/>
      <w:szCs w:val="16"/>
    </w:rPr>
  </w:style>
  <w:style w:type="character" w:styleId="Hyperlink">
    <w:name w:val="Hyperlink"/>
    <w:basedOn w:val="Standaardalinea-lettertype"/>
    <w:unhideWhenUsed/>
    <w:rsid w:val="00974D2F"/>
    <w:rPr>
      <w:color w:val="0000FF" w:themeColor="hyperlink"/>
      <w:u w:val="single"/>
    </w:rPr>
  </w:style>
  <w:style w:type="character" w:customStyle="1" w:styleId="oypena">
    <w:name w:val="oypena"/>
    <w:basedOn w:val="Standaardalinea-lettertype"/>
    <w:rsid w:val="00140496"/>
  </w:style>
  <w:style w:type="paragraph" w:customStyle="1" w:styleId="cvgsua">
    <w:name w:val="cvgsua"/>
    <w:basedOn w:val="Standaard"/>
    <w:rsid w:val="00140496"/>
    <w:pPr>
      <w:spacing w:before="100" w:beforeAutospacing="1" w:after="100" w:afterAutospacing="1" w:line="240" w:lineRule="auto"/>
    </w:pPr>
    <w:rPr>
      <w:rFonts w:ascii="Times New Roman" w:eastAsia="Times New Roman" w:hAnsi="Times New Roman" w:cs="Times New Roman"/>
      <w:sz w:val="24"/>
      <w:szCs w:val="24"/>
    </w:rPr>
  </w:style>
  <w:style w:type="character" w:styleId="Onopgelostemelding">
    <w:name w:val="Unresolved Mention"/>
    <w:basedOn w:val="Standaardalinea-lettertype"/>
    <w:uiPriority w:val="99"/>
    <w:semiHidden/>
    <w:unhideWhenUsed/>
    <w:rsid w:val="00B86D2B"/>
    <w:rPr>
      <w:color w:val="605E5C"/>
      <w:shd w:val="clear" w:color="auto" w:fill="E1DFDD"/>
    </w:rPr>
  </w:style>
  <w:style w:type="table" w:styleId="Tabelraster">
    <w:name w:val="Table Grid"/>
    <w:basedOn w:val="Standaardtabel"/>
    <w:uiPriority w:val="59"/>
    <w:rsid w:val="008B7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8B7D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851363">
      <w:bodyDiv w:val="1"/>
      <w:marLeft w:val="0"/>
      <w:marRight w:val="0"/>
      <w:marTop w:val="0"/>
      <w:marBottom w:val="0"/>
      <w:divBdr>
        <w:top w:val="none" w:sz="0" w:space="0" w:color="auto"/>
        <w:left w:val="none" w:sz="0" w:space="0" w:color="auto"/>
        <w:bottom w:val="none" w:sz="0" w:space="0" w:color="auto"/>
        <w:right w:val="none" w:sz="0" w:space="0" w:color="auto"/>
      </w:divBdr>
      <w:divsChild>
        <w:div w:id="309209707">
          <w:marLeft w:val="0"/>
          <w:marRight w:val="0"/>
          <w:marTop w:val="0"/>
          <w:marBottom w:val="0"/>
          <w:divBdr>
            <w:top w:val="none" w:sz="0" w:space="0" w:color="auto"/>
            <w:left w:val="none" w:sz="0" w:space="0" w:color="auto"/>
            <w:bottom w:val="none" w:sz="0" w:space="0" w:color="auto"/>
            <w:right w:val="none" w:sz="0" w:space="0" w:color="auto"/>
          </w:divBdr>
        </w:div>
        <w:div w:id="1915045094">
          <w:marLeft w:val="0"/>
          <w:marRight w:val="0"/>
          <w:marTop w:val="0"/>
          <w:marBottom w:val="0"/>
          <w:divBdr>
            <w:top w:val="none" w:sz="0" w:space="0" w:color="auto"/>
            <w:left w:val="none" w:sz="0" w:space="0" w:color="auto"/>
            <w:bottom w:val="none" w:sz="0" w:space="0" w:color="auto"/>
            <w:right w:val="none" w:sz="0" w:space="0" w:color="auto"/>
          </w:divBdr>
        </w:div>
        <w:div w:id="1017661480">
          <w:marLeft w:val="0"/>
          <w:marRight w:val="0"/>
          <w:marTop w:val="0"/>
          <w:marBottom w:val="0"/>
          <w:divBdr>
            <w:top w:val="none" w:sz="0" w:space="0" w:color="auto"/>
            <w:left w:val="none" w:sz="0" w:space="0" w:color="auto"/>
            <w:bottom w:val="none" w:sz="0" w:space="0" w:color="auto"/>
            <w:right w:val="none" w:sz="0" w:space="0" w:color="auto"/>
          </w:divBdr>
        </w:div>
        <w:div w:id="1183940104">
          <w:marLeft w:val="0"/>
          <w:marRight w:val="0"/>
          <w:marTop w:val="0"/>
          <w:marBottom w:val="0"/>
          <w:divBdr>
            <w:top w:val="none" w:sz="0" w:space="0" w:color="auto"/>
            <w:left w:val="none" w:sz="0" w:space="0" w:color="auto"/>
            <w:bottom w:val="none" w:sz="0" w:space="0" w:color="auto"/>
            <w:right w:val="none" w:sz="0" w:space="0" w:color="auto"/>
          </w:divBdr>
        </w:div>
      </w:divsChild>
    </w:div>
    <w:div w:id="825586833">
      <w:bodyDiv w:val="1"/>
      <w:marLeft w:val="0"/>
      <w:marRight w:val="0"/>
      <w:marTop w:val="0"/>
      <w:marBottom w:val="0"/>
      <w:divBdr>
        <w:top w:val="none" w:sz="0" w:space="0" w:color="auto"/>
        <w:left w:val="none" w:sz="0" w:space="0" w:color="auto"/>
        <w:bottom w:val="none" w:sz="0" w:space="0" w:color="auto"/>
        <w:right w:val="none" w:sz="0" w:space="0" w:color="auto"/>
      </w:divBdr>
      <w:divsChild>
        <w:div w:id="219098561">
          <w:marLeft w:val="0"/>
          <w:marRight w:val="0"/>
          <w:marTop w:val="0"/>
          <w:marBottom w:val="0"/>
          <w:divBdr>
            <w:top w:val="none" w:sz="0" w:space="0" w:color="auto"/>
            <w:left w:val="none" w:sz="0" w:space="0" w:color="auto"/>
            <w:bottom w:val="none" w:sz="0" w:space="0" w:color="auto"/>
            <w:right w:val="none" w:sz="0" w:space="0" w:color="auto"/>
          </w:divBdr>
        </w:div>
        <w:div w:id="1377776575">
          <w:marLeft w:val="0"/>
          <w:marRight w:val="0"/>
          <w:marTop w:val="0"/>
          <w:marBottom w:val="0"/>
          <w:divBdr>
            <w:top w:val="none" w:sz="0" w:space="0" w:color="auto"/>
            <w:left w:val="none" w:sz="0" w:space="0" w:color="auto"/>
            <w:bottom w:val="none" w:sz="0" w:space="0" w:color="auto"/>
            <w:right w:val="none" w:sz="0" w:space="0" w:color="auto"/>
          </w:divBdr>
        </w:div>
      </w:divsChild>
    </w:div>
    <w:div w:id="1114516184">
      <w:bodyDiv w:val="1"/>
      <w:marLeft w:val="0"/>
      <w:marRight w:val="0"/>
      <w:marTop w:val="0"/>
      <w:marBottom w:val="0"/>
      <w:divBdr>
        <w:top w:val="none" w:sz="0" w:space="0" w:color="auto"/>
        <w:left w:val="none" w:sz="0" w:space="0" w:color="auto"/>
        <w:bottom w:val="none" w:sz="0" w:space="0" w:color="auto"/>
        <w:right w:val="none" w:sz="0" w:space="0" w:color="auto"/>
      </w:divBdr>
      <w:divsChild>
        <w:div w:id="1868909313">
          <w:marLeft w:val="0"/>
          <w:marRight w:val="0"/>
          <w:marTop w:val="0"/>
          <w:marBottom w:val="0"/>
          <w:divBdr>
            <w:top w:val="none" w:sz="0" w:space="0" w:color="auto"/>
            <w:left w:val="none" w:sz="0" w:space="0" w:color="auto"/>
            <w:bottom w:val="none" w:sz="0" w:space="0" w:color="auto"/>
            <w:right w:val="none" w:sz="0" w:space="0" w:color="auto"/>
          </w:divBdr>
        </w:div>
        <w:div w:id="2067218849">
          <w:marLeft w:val="0"/>
          <w:marRight w:val="0"/>
          <w:marTop w:val="0"/>
          <w:marBottom w:val="0"/>
          <w:divBdr>
            <w:top w:val="none" w:sz="0" w:space="0" w:color="auto"/>
            <w:left w:val="none" w:sz="0" w:space="0" w:color="auto"/>
            <w:bottom w:val="none" w:sz="0" w:space="0" w:color="auto"/>
            <w:right w:val="none" w:sz="0" w:space="0" w:color="auto"/>
          </w:divBdr>
        </w:div>
        <w:div w:id="1692141780">
          <w:marLeft w:val="0"/>
          <w:marRight w:val="0"/>
          <w:marTop w:val="0"/>
          <w:marBottom w:val="0"/>
          <w:divBdr>
            <w:top w:val="none" w:sz="0" w:space="0" w:color="auto"/>
            <w:left w:val="none" w:sz="0" w:space="0" w:color="auto"/>
            <w:bottom w:val="none" w:sz="0" w:space="0" w:color="auto"/>
            <w:right w:val="none" w:sz="0" w:space="0" w:color="auto"/>
          </w:divBdr>
        </w:div>
        <w:div w:id="1241520098">
          <w:marLeft w:val="0"/>
          <w:marRight w:val="0"/>
          <w:marTop w:val="0"/>
          <w:marBottom w:val="0"/>
          <w:divBdr>
            <w:top w:val="none" w:sz="0" w:space="0" w:color="auto"/>
            <w:left w:val="none" w:sz="0" w:space="0" w:color="auto"/>
            <w:bottom w:val="none" w:sz="0" w:space="0" w:color="auto"/>
            <w:right w:val="none" w:sz="0" w:space="0" w:color="auto"/>
          </w:divBdr>
        </w:div>
      </w:divsChild>
    </w:div>
    <w:div w:id="2135977453">
      <w:bodyDiv w:val="1"/>
      <w:marLeft w:val="0"/>
      <w:marRight w:val="0"/>
      <w:marTop w:val="0"/>
      <w:marBottom w:val="0"/>
      <w:divBdr>
        <w:top w:val="none" w:sz="0" w:space="0" w:color="auto"/>
        <w:left w:val="none" w:sz="0" w:space="0" w:color="auto"/>
        <w:bottom w:val="none" w:sz="0" w:space="0" w:color="auto"/>
        <w:right w:val="none" w:sz="0" w:space="0" w:color="auto"/>
      </w:divBdr>
      <w:divsChild>
        <w:div w:id="1475021896">
          <w:marLeft w:val="0"/>
          <w:marRight w:val="0"/>
          <w:marTop w:val="0"/>
          <w:marBottom w:val="0"/>
          <w:divBdr>
            <w:top w:val="none" w:sz="0" w:space="0" w:color="auto"/>
            <w:left w:val="none" w:sz="0" w:space="0" w:color="auto"/>
            <w:bottom w:val="none" w:sz="0" w:space="0" w:color="auto"/>
            <w:right w:val="none" w:sz="0" w:space="0" w:color="auto"/>
          </w:divBdr>
        </w:div>
        <w:div w:id="6235102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teentjesscharenborg.nl/privacy-cooki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ichtingcis.nl/nl-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ifid.n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nnisikink/Library/CloudStorage/GoogleDrive-dennis@inc.nl/Gedeelde%20drives/INC/Klanten/LC%20-%20Licent%20Advieskantoren/LC24069%20Documenten%20nieuwe%20stijl/2024%20Deterink%20Opdrachtbevestiging%20Advies%20+I+B.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1a8ed8-3a3f-4a73-89d6-7af78c42931b" xsi:nil="true"/>
    <lcf76f155ced4ddcb4097134ff3c332f xmlns="4c34c919-3624-4a02-a64f-64d21fcb58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0464B264D0814D8645C53D3B8391F2" ma:contentTypeVersion="14" ma:contentTypeDescription="Create a new document." ma:contentTypeScope="" ma:versionID="3f7cde60c339f91af8d0018b0efd65fe">
  <xsd:schema xmlns:xsd="http://www.w3.org/2001/XMLSchema" xmlns:xs="http://www.w3.org/2001/XMLSchema" xmlns:p="http://schemas.microsoft.com/office/2006/metadata/properties" xmlns:ns2="4c34c919-3624-4a02-a64f-64d21fcb583f" xmlns:ns3="e71a8ed8-3a3f-4a73-89d6-7af78c42931b" targetNamespace="http://schemas.microsoft.com/office/2006/metadata/properties" ma:root="true" ma:fieldsID="67c6ce134cd3aa239cc94ef4f0f3fd4a" ns2:_="" ns3:_="">
    <xsd:import namespace="4c34c919-3624-4a02-a64f-64d21fcb583f"/>
    <xsd:import namespace="e71a8ed8-3a3f-4a73-89d6-7af78c4293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4c919-3624-4a02-a64f-64d21fcb5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9e79489-087a-4113-bb29-a6bef2c2d10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a8ed8-3a3f-4a73-89d6-7af78c4293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18bee-86db-4329-887b-e9105fa61a7d}" ma:internalName="TaxCatchAll" ma:showField="CatchAllData" ma:web="e71a8ed8-3a3f-4a73-89d6-7af78c429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016A6D-050D-48D5-B372-BE6EC82458D3}">
  <ds:schemaRefs>
    <ds:schemaRef ds:uri="http://schemas.microsoft.com/office/2006/metadata/properties"/>
    <ds:schemaRef ds:uri="http://schemas.microsoft.com/office/infopath/2007/PartnerControls"/>
    <ds:schemaRef ds:uri="e71a8ed8-3a3f-4a73-89d6-7af78c42931b"/>
    <ds:schemaRef ds:uri="4c34c919-3624-4a02-a64f-64d21fcb583f"/>
  </ds:schemaRefs>
</ds:datastoreItem>
</file>

<file path=customXml/itemProps2.xml><?xml version="1.0" encoding="utf-8"?>
<ds:datastoreItem xmlns:ds="http://schemas.openxmlformats.org/officeDocument/2006/customXml" ds:itemID="{3C50D05F-547A-4F38-99DB-31F75C436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4c919-3624-4a02-a64f-64d21fcb583f"/>
    <ds:schemaRef ds:uri="e71a8ed8-3a3f-4a73-89d6-7af78c429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D7E205-E914-47AC-9C8F-40E20EFD3C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2024 Deterink Opdrachtbevestiging Advies +I+B.dotx</Template>
  <TotalTime>0</TotalTime>
  <Pages>5</Pages>
  <Words>2166</Words>
  <Characters>11919</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Inc.</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Dennis Ikink</dc:creator>
  <cp:lastModifiedBy>Meike Stevelink</cp:lastModifiedBy>
  <cp:revision>2</cp:revision>
  <cp:lastPrinted>2025-09-04T09:00:00Z</cp:lastPrinted>
  <dcterms:created xsi:type="dcterms:W3CDTF">2025-09-04T09:08:00Z</dcterms:created>
  <dcterms:modified xsi:type="dcterms:W3CDTF">2025-09-04T09:08:00Z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0x010100380464B264D0814D8645C53D3B8391F2</vt:lpwstr>
  </property>
  <property fmtid="{D5CDD505-2E9C-101B-9397-08002B2CF9AE}" pid="3" name="MediaServiceImageTags">
    <vt:lpwstr/>
  </property>
</Properties>
</file>